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3902" w14:textId="77777777" w:rsidR="003677EF" w:rsidRDefault="003677EF"/>
    <w:p w14:paraId="73E2C921" w14:textId="77777777" w:rsidR="003677EF" w:rsidRDefault="003677EF">
      <w:pPr>
        <w:pBdr>
          <w:top w:val="single" w:sz="8" w:space="3" w:color="000000"/>
          <w:left w:val="single" w:sz="8" w:space="3" w:color="000000"/>
          <w:bottom w:val="single" w:sz="8" w:space="3" w:color="000000"/>
          <w:right w:val="single" w:sz="8" w:space="3" w:color="000000"/>
          <w:between w:val="nil"/>
        </w:pBdr>
      </w:pPr>
    </w:p>
    <w:p w14:paraId="5E4AFB29" w14:textId="77777777" w:rsidR="003677EF" w:rsidRDefault="003677EF">
      <w:pPr>
        <w:pBdr>
          <w:top w:val="single" w:sz="8" w:space="3" w:color="000000"/>
          <w:left w:val="single" w:sz="8" w:space="3" w:color="000000"/>
          <w:bottom w:val="single" w:sz="8" w:space="3" w:color="000000"/>
          <w:right w:val="single" w:sz="8" w:space="3" w:color="000000"/>
          <w:between w:val="nil"/>
        </w:pBdr>
      </w:pPr>
    </w:p>
    <w:p w14:paraId="7D923D9D" w14:textId="77777777" w:rsidR="003677EF"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6"/>
          <w:szCs w:val="36"/>
        </w:rPr>
      </w:pPr>
      <w:r>
        <w:rPr>
          <w:rFonts w:ascii="Arial" w:eastAsia="Arial" w:hAnsi="Arial" w:cs="Arial"/>
          <w:b/>
          <w:bCs/>
          <w:sz w:val="36"/>
          <w:szCs w:val="36"/>
        </w:rPr>
        <w:t>THE NAVAL ASSOCIATION OF AUSTRALIA</w:t>
      </w:r>
    </w:p>
    <w:p w14:paraId="6E52BB8D" w14:textId="77777777" w:rsidR="003677EF"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6"/>
          <w:szCs w:val="36"/>
        </w:rPr>
      </w:pPr>
      <w:r>
        <w:rPr>
          <w:rFonts w:ascii="Arial" w:eastAsia="Arial" w:hAnsi="Arial" w:cs="Arial"/>
          <w:b/>
          <w:bCs/>
          <w:sz w:val="36"/>
          <w:szCs w:val="36"/>
        </w:rPr>
        <w:t>NATIONAL COUNCIL</w:t>
      </w:r>
    </w:p>
    <w:p w14:paraId="76F1F273" w14:textId="77777777" w:rsidR="003677EF" w:rsidRDefault="003677EF">
      <w:pPr>
        <w:pBdr>
          <w:top w:val="single" w:sz="8" w:space="3" w:color="000000"/>
          <w:left w:val="single" w:sz="8" w:space="3" w:color="000000"/>
          <w:bottom w:val="single" w:sz="8" w:space="3" w:color="000000"/>
          <w:right w:val="single" w:sz="8" w:space="3" w:color="000000"/>
          <w:between w:val="nil"/>
        </w:pBdr>
      </w:pPr>
    </w:p>
    <w:p w14:paraId="3AEF2B13" w14:textId="77777777" w:rsidR="003677EF" w:rsidRDefault="003677EF">
      <w:pPr>
        <w:pBdr>
          <w:top w:val="single" w:sz="8" w:space="3" w:color="000000"/>
          <w:left w:val="single" w:sz="8" w:space="3" w:color="000000"/>
          <w:bottom w:val="single" w:sz="8" w:space="3" w:color="000000"/>
          <w:right w:val="single" w:sz="8" w:space="3" w:color="000000"/>
          <w:between w:val="nil"/>
        </w:pBdr>
      </w:pPr>
    </w:p>
    <w:p w14:paraId="04545724" w14:textId="77777777" w:rsidR="003677EF" w:rsidRDefault="003677EF">
      <w:pPr>
        <w:pBdr>
          <w:top w:val="single" w:sz="8" w:space="3" w:color="000000"/>
          <w:left w:val="single" w:sz="8" w:space="3" w:color="000000"/>
          <w:bottom w:val="single" w:sz="8" w:space="3" w:color="000000"/>
          <w:right w:val="single" w:sz="8" w:space="3" w:color="000000"/>
          <w:between w:val="nil"/>
        </w:pBdr>
      </w:pPr>
    </w:p>
    <w:p w14:paraId="329FAE63" w14:textId="77777777" w:rsidR="003677EF" w:rsidRDefault="00B86B79">
      <w:pPr>
        <w:pBdr>
          <w:top w:val="single" w:sz="8" w:space="3" w:color="000000"/>
          <w:left w:val="single" w:sz="8" w:space="3" w:color="000000"/>
          <w:bottom w:val="single" w:sz="8" w:space="3" w:color="000000"/>
          <w:right w:val="single" w:sz="8" w:space="3" w:color="000000"/>
          <w:between w:val="nil"/>
        </w:pBdr>
        <w:jc w:val="center"/>
      </w:pPr>
      <w:r>
        <w:rPr>
          <w:noProof/>
          <w:lang w:val="en-AU" w:eastAsia="en-AU"/>
        </w:rPr>
        <w:drawing>
          <wp:inline distT="89535" distB="89535" distL="89535" distR="89535" wp14:anchorId="33A1E91F" wp14:editId="657919AF">
            <wp:extent cx="1463040" cy="21844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6_E5NwYh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JAABwDQAAAAkAAHAN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QAAAAAAAACWAAAAAQAAAAAAAACWAAAAAAkAAHANAAAAAAAAlgAAAJYAAAAoAAAACAAAAAEAAAABAAAA"/>
                        </a:ext>
                      </a:extLst>
                    </pic:cNvPicPr>
                  </pic:nvPicPr>
                  <pic:blipFill>
                    <a:blip r:embed="rId8"/>
                    <a:stretch>
                      <a:fillRect/>
                    </a:stretch>
                  </pic:blipFill>
                  <pic:spPr>
                    <a:xfrm>
                      <a:off x="0" y="0"/>
                      <a:ext cx="1463040" cy="2184400"/>
                    </a:xfrm>
                    <a:prstGeom prst="rect">
                      <a:avLst/>
                    </a:prstGeom>
                    <a:noFill/>
                    <a:ln w="12700">
                      <a:noFill/>
                    </a:ln>
                  </pic:spPr>
                </pic:pic>
              </a:graphicData>
            </a:graphic>
          </wp:inline>
        </w:drawing>
      </w:r>
    </w:p>
    <w:p w14:paraId="32F1C92F"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pPr>
    </w:p>
    <w:p w14:paraId="00BFD2EA"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pPr>
    </w:p>
    <w:p w14:paraId="5A0B0F62" w14:textId="04899F48" w:rsidR="003677EF"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2"/>
          <w:szCs w:val="32"/>
        </w:rPr>
      </w:pPr>
      <w:r>
        <w:rPr>
          <w:rFonts w:ascii="Arial" w:eastAsia="Arial" w:hAnsi="Arial" w:cs="Arial"/>
          <w:b/>
          <w:bCs/>
          <w:sz w:val="32"/>
          <w:szCs w:val="32"/>
        </w:rPr>
        <w:t xml:space="preserve">RISK MANAGEMENT </w:t>
      </w:r>
    </w:p>
    <w:p w14:paraId="7559FB2A"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2"/>
          <w:szCs w:val="32"/>
        </w:rPr>
      </w:pPr>
    </w:p>
    <w:p w14:paraId="18057A63" w14:textId="77777777" w:rsidR="003677EF"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2"/>
          <w:szCs w:val="32"/>
        </w:rPr>
      </w:pPr>
      <w:r>
        <w:rPr>
          <w:rFonts w:ascii="Arial" w:eastAsia="Arial" w:hAnsi="Arial" w:cs="Arial"/>
          <w:b/>
          <w:bCs/>
          <w:sz w:val="32"/>
          <w:szCs w:val="32"/>
        </w:rPr>
        <w:t>CONTINUED COMPLIANCE TO THE NAVAL ASSOCIATION OF AUSTRALIA CONSTITUTION AND RULES</w:t>
      </w:r>
    </w:p>
    <w:p w14:paraId="2534F2D2"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2"/>
          <w:szCs w:val="32"/>
        </w:rPr>
      </w:pPr>
    </w:p>
    <w:p w14:paraId="7B54275F"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32"/>
          <w:szCs w:val="32"/>
        </w:rPr>
      </w:pPr>
    </w:p>
    <w:p w14:paraId="6677537B" w14:textId="2DEF7C81" w:rsidR="003677EF" w:rsidRPr="00493A9B"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sz w:val="28"/>
          <w:szCs w:val="28"/>
        </w:rPr>
      </w:pPr>
      <w:r w:rsidRPr="00493A9B">
        <w:rPr>
          <w:rFonts w:ascii="Arial" w:eastAsia="Arial" w:hAnsi="Arial" w:cs="Arial"/>
          <w:sz w:val="28"/>
          <w:szCs w:val="28"/>
        </w:rPr>
        <w:t xml:space="preserve">(This Plan is based on </w:t>
      </w:r>
      <w:r w:rsidR="00F24CC1" w:rsidRPr="00493A9B">
        <w:rPr>
          <w:rFonts w:ascii="Arial" w:eastAsia="Arial" w:hAnsi="Arial" w:cs="Arial"/>
          <w:sz w:val="28"/>
          <w:szCs w:val="28"/>
        </w:rPr>
        <w:t>t</w:t>
      </w:r>
      <w:r w:rsidR="002F070A" w:rsidRPr="00493A9B">
        <w:rPr>
          <w:rFonts w:ascii="Arial" w:eastAsia="Arial" w:hAnsi="Arial" w:cs="Arial"/>
          <w:sz w:val="28"/>
          <w:szCs w:val="28"/>
        </w:rPr>
        <w:t xml:space="preserve">he International Organisation for Standardisation </w:t>
      </w:r>
      <w:r w:rsidR="006206FC" w:rsidRPr="00493A9B">
        <w:rPr>
          <w:rFonts w:ascii="Arial" w:eastAsia="Arial" w:hAnsi="Arial" w:cs="Arial"/>
          <w:sz w:val="28"/>
          <w:szCs w:val="28"/>
        </w:rPr>
        <w:t>(</w:t>
      </w:r>
      <w:r w:rsidR="00F10EA7" w:rsidRPr="00493A9B">
        <w:rPr>
          <w:rFonts w:ascii="Arial" w:eastAsia="Arial" w:hAnsi="Arial" w:cs="Arial"/>
          <w:sz w:val="28"/>
          <w:szCs w:val="28"/>
        </w:rPr>
        <w:t>ISO</w:t>
      </w:r>
      <w:r w:rsidR="006206FC" w:rsidRPr="00493A9B">
        <w:rPr>
          <w:rFonts w:ascii="Arial" w:eastAsia="Arial" w:hAnsi="Arial" w:cs="Arial"/>
          <w:sz w:val="28"/>
          <w:szCs w:val="28"/>
        </w:rPr>
        <w:t>)</w:t>
      </w:r>
      <w:r w:rsidR="00F10EA7" w:rsidRPr="00493A9B">
        <w:rPr>
          <w:rFonts w:ascii="Arial" w:eastAsia="Arial" w:hAnsi="Arial" w:cs="Arial"/>
          <w:sz w:val="28"/>
          <w:szCs w:val="28"/>
        </w:rPr>
        <w:t xml:space="preserve"> </w:t>
      </w:r>
      <w:r w:rsidR="007951BB" w:rsidRPr="00493A9B">
        <w:rPr>
          <w:rFonts w:ascii="Arial" w:eastAsia="Arial" w:hAnsi="Arial" w:cs="Arial"/>
          <w:sz w:val="28"/>
          <w:szCs w:val="28"/>
        </w:rPr>
        <w:t>31</w:t>
      </w:r>
      <w:r w:rsidR="00F10EA7" w:rsidRPr="00493A9B">
        <w:rPr>
          <w:rFonts w:ascii="Arial" w:eastAsia="Arial" w:hAnsi="Arial" w:cs="Arial"/>
          <w:sz w:val="28"/>
          <w:szCs w:val="28"/>
        </w:rPr>
        <w:t>000:2018</w:t>
      </w:r>
      <w:r w:rsidRPr="00493A9B">
        <w:rPr>
          <w:rFonts w:ascii="Arial" w:eastAsia="Arial" w:hAnsi="Arial" w:cs="Arial"/>
          <w:sz w:val="28"/>
          <w:szCs w:val="28"/>
        </w:rPr>
        <w:t xml:space="preserve"> - Risk Management</w:t>
      </w:r>
      <w:r w:rsidR="007951BB" w:rsidRPr="00493A9B">
        <w:rPr>
          <w:rFonts w:ascii="Arial" w:eastAsia="Arial" w:hAnsi="Arial" w:cs="Arial"/>
          <w:sz w:val="28"/>
          <w:szCs w:val="28"/>
        </w:rPr>
        <w:t>, the comprehensive principles and guidelines that assists organisations with risk analysis and risk assessments</w:t>
      </w:r>
      <w:r w:rsidRPr="00493A9B">
        <w:rPr>
          <w:rFonts w:ascii="Arial" w:eastAsia="Arial" w:hAnsi="Arial" w:cs="Arial"/>
          <w:sz w:val="28"/>
          <w:szCs w:val="28"/>
        </w:rPr>
        <w:t>)</w:t>
      </w:r>
    </w:p>
    <w:p w14:paraId="0ACA8C26"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176F47F4"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23280D52"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5293C6AC" w14:textId="77777777" w:rsidR="003677EF" w:rsidRDefault="00B86B79">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r>
        <w:rPr>
          <w:rFonts w:ascii="Arial" w:eastAsia="Arial" w:hAnsi="Arial" w:cs="Arial"/>
          <w:b/>
          <w:bCs/>
          <w:sz w:val="28"/>
          <w:szCs w:val="28"/>
        </w:rPr>
        <w:t>May 2022</w:t>
      </w:r>
    </w:p>
    <w:p w14:paraId="0A39A40E"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60577251"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15C98756"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6F59B605" w14:textId="77777777" w:rsidR="003677EF" w:rsidRDefault="003677EF" w:rsidP="002E23C3">
      <w:pPr>
        <w:pBdr>
          <w:top w:val="single" w:sz="8" w:space="3" w:color="000000"/>
          <w:left w:val="single" w:sz="8" w:space="3" w:color="000000"/>
          <w:bottom w:val="single" w:sz="8" w:space="3" w:color="000000"/>
          <w:right w:val="single" w:sz="8" w:space="3" w:color="000000"/>
          <w:between w:val="nil"/>
        </w:pBdr>
        <w:rPr>
          <w:rFonts w:ascii="Arial" w:eastAsia="Arial" w:hAnsi="Arial" w:cs="Arial"/>
          <w:b/>
          <w:bCs/>
          <w:sz w:val="28"/>
          <w:szCs w:val="28"/>
        </w:rPr>
      </w:pPr>
    </w:p>
    <w:p w14:paraId="5FA8DE77" w14:textId="77777777" w:rsidR="003677EF"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8"/>
          <w:szCs w:val="28"/>
        </w:rPr>
      </w:pPr>
    </w:p>
    <w:p w14:paraId="6C6B76C9" w14:textId="77777777" w:rsidR="003677EF" w:rsidRPr="00EA1D20" w:rsidRDefault="00EA1D20" w:rsidP="00EA1D20">
      <w:pPr>
        <w:pBdr>
          <w:top w:val="single" w:sz="8" w:space="3" w:color="000000"/>
          <w:left w:val="single" w:sz="8" w:space="3" w:color="000000"/>
          <w:bottom w:val="single" w:sz="8" w:space="3" w:color="000000"/>
          <w:right w:val="single" w:sz="8" w:space="3" w:color="000000"/>
          <w:between w:val="nil"/>
        </w:pBdr>
        <w:rPr>
          <w:rFonts w:ascii="Arial" w:eastAsia="Arial" w:hAnsi="Arial" w:cs="Arial"/>
          <w:b/>
          <w:bCs/>
          <w:sz w:val="22"/>
          <w:szCs w:val="22"/>
        </w:rPr>
      </w:pPr>
      <w:r w:rsidRPr="00EA1D20">
        <w:rPr>
          <w:rFonts w:ascii="Arial" w:eastAsia="Arial" w:hAnsi="Arial" w:cs="Arial"/>
          <w:b/>
          <w:bCs/>
          <w:sz w:val="22"/>
          <w:szCs w:val="22"/>
        </w:rPr>
        <w:t>Prepared:</w:t>
      </w:r>
      <w:r w:rsidRPr="00EA1D20">
        <w:rPr>
          <w:rFonts w:ascii="Arial" w:eastAsia="Arial" w:hAnsi="Arial" w:cs="Arial"/>
          <w:b/>
          <w:bCs/>
          <w:sz w:val="22"/>
          <w:szCs w:val="22"/>
        </w:rPr>
        <w:tab/>
      </w:r>
      <w:r w:rsidR="00E54684" w:rsidRPr="009C7E64">
        <w:rPr>
          <w:rFonts w:ascii="Segoe Script" w:eastAsia="Arial" w:hAnsi="Segoe Script" w:cs="Arial"/>
          <w:b/>
          <w:bCs/>
          <w:color w:val="548DD4" w:themeColor="text2" w:themeTint="99"/>
          <w:sz w:val="24"/>
          <w:szCs w:val="24"/>
        </w:rPr>
        <w:t>R Pettis</w:t>
      </w:r>
      <w:r w:rsidRPr="00EA1D20">
        <w:rPr>
          <w:rFonts w:ascii="Arial" w:eastAsia="Arial" w:hAnsi="Arial" w:cs="Arial"/>
          <w:b/>
          <w:bCs/>
          <w:sz w:val="22"/>
          <w:szCs w:val="22"/>
        </w:rPr>
        <w:tab/>
      </w:r>
      <w:r w:rsidRPr="00EA1D20">
        <w:rPr>
          <w:rFonts w:ascii="Arial" w:eastAsia="Arial" w:hAnsi="Arial" w:cs="Arial"/>
          <w:b/>
          <w:bCs/>
          <w:sz w:val="22"/>
          <w:szCs w:val="22"/>
        </w:rPr>
        <w:tab/>
      </w:r>
      <w:r w:rsidRPr="00EA1D20">
        <w:rPr>
          <w:rFonts w:ascii="Arial" w:eastAsia="Arial" w:hAnsi="Arial" w:cs="Arial"/>
          <w:b/>
          <w:bCs/>
          <w:sz w:val="22"/>
          <w:szCs w:val="22"/>
        </w:rPr>
        <w:tab/>
      </w:r>
      <w:r w:rsidRPr="00EA1D20">
        <w:rPr>
          <w:rFonts w:ascii="Arial" w:eastAsia="Arial" w:hAnsi="Arial" w:cs="Arial"/>
          <w:b/>
          <w:bCs/>
          <w:sz w:val="22"/>
          <w:szCs w:val="22"/>
        </w:rPr>
        <w:tab/>
      </w:r>
      <w:r w:rsidRPr="00EA1D20">
        <w:rPr>
          <w:rFonts w:ascii="Arial" w:eastAsia="Arial" w:hAnsi="Arial" w:cs="Arial"/>
          <w:b/>
          <w:bCs/>
          <w:sz w:val="22"/>
          <w:szCs w:val="22"/>
        </w:rPr>
        <w:tab/>
      </w:r>
      <w:r w:rsidRPr="00EA1D20">
        <w:rPr>
          <w:rFonts w:ascii="Arial" w:eastAsia="Arial" w:hAnsi="Arial" w:cs="Arial"/>
          <w:b/>
          <w:bCs/>
          <w:sz w:val="22"/>
          <w:szCs w:val="22"/>
        </w:rPr>
        <w:tab/>
      </w:r>
      <w:r w:rsidRPr="00EA1D20">
        <w:rPr>
          <w:rFonts w:ascii="Arial" w:eastAsia="Arial" w:hAnsi="Arial" w:cs="Arial"/>
          <w:b/>
          <w:bCs/>
          <w:sz w:val="22"/>
          <w:szCs w:val="22"/>
        </w:rPr>
        <w:tab/>
        <w:t>Approved:</w:t>
      </w:r>
      <w:r w:rsidR="00E54684">
        <w:rPr>
          <w:rFonts w:ascii="Arial" w:eastAsia="Arial" w:hAnsi="Arial" w:cs="Arial"/>
          <w:b/>
          <w:bCs/>
          <w:sz w:val="22"/>
          <w:szCs w:val="22"/>
        </w:rPr>
        <w:t xml:space="preserve"> </w:t>
      </w:r>
      <w:r w:rsidR="00E54684" w:rsidRPr="009C7E64">
        <w:rPr>
          <w:rFonts w:ascii="Lucida Handwriting" w:eastAsia="Arial" w:hAnsi="Lucida Handwriting" w:cs="Arial"/>
          <w:b/>
          <w:bCs/>
          <w:sz w:val="22"/>
          <w:szCs w:val="22"/>
        </w:rPr>
        <w:t>D Manolas</w:t>
      </w:r>
    </w:p>
    <w:p w14:paraId="71B8EB03" w14:textId="77777777" w:rsidR="002E23C3" w:rsidRDefault="002E23C3" w:rsidP="00EA1D20">
      <w:pPr>
        <w:pBdr>
          <w:top w:val="single" w:sz="8" w:space="3" w:color="000000"/>
          <w:left w:val="single" w:sz="8" w:space="3" w:color="000000"/>
          <w:bottom w:val="single" w:sz="8" w:space="3" w:color="000000"/>
          <w:right w:val="single" w:sz="8" w:space="3" w:color="000000"/>
          <w:between w:val="nil"/>
        </w:pBdr>
        <w:rPr>
          <w:rFonts w:ascii="Arial" w:eastAsia="Arial" w:hAnsi="Arial" w:cs="Arial"/>
          <w:b/>
          <w:bCs/>
          <w:sz w:val="22"/>
          <w:szCs w:val="22"/>
        </w:rPr>
      </w:pPr>
    </w:p>
    <w:p w14:paraId="5E1CC4CE" w14:textId="77777777" w:rsidR="002E23C3" w:rsidRDefault="002E23C3" w:rsidP="00EA1D20">
      <w:pPr>
        <w:pBdr>
          <w:top w:val="single" w:sz="8" w:space="3" w:color="000000"/>
          <w:left w:val="single" w:sz="8" w:space="3" w:color="000000"/>
          <w:bottom w:val="single" w:sz="8" w:space="3" w:color="000000"/>
          <w:right w:val="single" w:sz="8" w:space="3" w:color="000000"/>
          <w:between w:val="nil"/>
        </w:pBdr>
        <w:rPr>
          <w:rFonts w:ascii="Arial" w:eastAsia="Arial" w:hAnsi="Arial" w:cs="Arial"/>
          <w:b/>
          <w:bCs/>
          <w:sz w:val="22"/>
          <w:szCs w:val="22"/>
        </w:rPr>
      </w:pPr>
    </w:p>
    <w:p w14:paraId="10B6F046" w14:textId="77777777" w:rsidR="003677EF" w:rsidRPr="00EA1D20" w:rsidRDefault="00EA1D20" w:rsidP="00EA1D20">
      <w:pPr>
        <w:pBdr>
          <w:top w:val="single" w:sz="8" w:space="3" w:color="000000"/>
          <w:left w:val="single" w:sz="8" w:space="3" w:color="000000"/>
          <w:bottom w:val="single" w:sz="8" w:space="3" w:color="000000"/>
          <w:right w:val="single" w:sz="8" w:space="3" w:color="000000"/>
          <w:between w:val="nil"/>
        </w:pBdr>
        <w:rPr>
          <w:rFonts w:ascii="Arial" w:eastAsia="Arial" w:hAnsi="Arial" w:cs="Arial"/>
          <w:b/>
          <w:bCs/>
          <w:sz w:val="22"/>
          <w:szCs w:val="22"/>
        </w:rPr>
      </w:pPr>
      <w:r w:rsidRPr="00EA1D20">
        <w:rPr>
          <w:rFonts w:ascii="Arial" w:eastAsia="Arial" w:hAnsi="Arial" w:cs="Arial"/>
          <w:b/>
          <w:bCs/>
          <w:sz w:val="22"/>
          <w:szCs w:val="22"/>
        </w:rPr>
        <w:t>Date:</w:t>
      </w:r>
      <w:r w:rsidR="00E54684">
        <w:rPr>
          <w:rFonts w:ascii="Arial" w:eastAsia="Arial" w:hAnsi="Arial" w:cs="Arial"/>
          <w:b/>
          <w:bCs/>
          <w:sz w:val="22"/>
          <w:szCs w:val="22"/>
        </w:rPr>
        <w:t xml:space="preserve"> 23 June 2022</w:t>
      </w:r>
    </w:p>
    <w:p w14:paraId="552C7450" w14:textId="77777777" w:rsidR="003677EF" w:rsidRPr="00EA1D20" w:rsidRDefault="003677EF">
      <w:pPr>
        <w:pBdr>
          <w:top w:val="single" w:sz="8" w:space="3" w:color="000000"/>
          <w:left w:val="single" w:sz="8" w:space="3" w:color="000000"/>
          <w:bottom w:val="single" w:sz="8" w:space="3" w:color="000000"/>
          <w:right w:val="single" w:sz="8" w:space="3" w:color="000000"/>
          <w:between w:val="nil"/>
        </w:pBdr>
        <w:jc w:val="center"/>
        <w:rPr>
          <w:rFonts w:ascii="Arial" w:eastAsia="Arial" w:hAnsi="Arial" w:cs="Arial"/>
          <w:b/>
          <w:bCs/>
          <w:sz w:val="22"/>
          <w:szCs w:val="22"/>
        </w:rPr>
      </w:pPr>
    </w:p>
    <w:p w14:paraId="2576F476" w14:textId="77777777" w:rsidR="003677EF" w:rsidRDefault="003677EF">
      <w:pPr>
        <w:jc w:val="center"/>
        <w:rPr>
          <w:rFonts w:ascii="Arial" w:eastAsia="Arial" w:hAnsi="Arial" w:cs="Arial"/>
          <w:b/>
          <w:bCs/>
          <w:sz w:val="28"/>
          <w:szCs w:val="28"/>
        </w:rPr>
      </w:pPr>
    </w:p>
    <w:p w14:paraId="5F8D0CB6" w14:textId="77777777" w:rsidR="003677EF" w:rsidRDefault="003677EF">
      <w:pPr>
        <w:jc w:val="center"/>
        <w:rPr>
          <w:rFonts w:ascii="Arial" w:eastAsia="Arial" w:hAnsi="Arial" w:cs="Arial"/>
          <w:b/>
          <w:bCs/>
          <w:sz w:val="28"/>
          <w:szCs w:val="28"/>
        </w:rPr>
      </w:pPr>
    </w:p>
    <w:p w14:paraId="412D84A6" w14:textId="77777777" w:rsidR="003677EF" w:rsidRDefault="003677EF">
      <w:pPr>
        <w:rPr>
          <w:rFonts w:ascii="Arial" w:eastAsia="Arial" w:hAnsi="Arial" w:cs="Arial"/>
          <w:b/>
          <w:bCs/>
          <w:sz w:val="28"/>
          <w:szCs w:val="28"/>
        </w:rPr>
      </w:pPr>
    </w:p>
    <w:p w14:paraId="0A46A8AD" w14:textId="77777777" w:rsidR="003677EF" w:rsidRDefault="003677EF">
      <w:pPr>
        <w:rPr>
          <w:rFonts w:ascii="Arial" w:eastAsia="Arial" w:hAnsi="Arial" w:cs="Arial"/>
          <w:b/>
          <w:bCs/>
          <w:sz w:val="24"/>
          <w:szCs w:val="24"/>
        </w:rPr>
      </w:pPr>
    </w:p>
    <w:p w14:paraId="53C1BC8E" w14:textId="77777777" w:rsidR="003677EF" w:rsidRDefault="003677EF">
      <w:pPr>
        <w:rPr>
          <w:rFonts w:ascii="Arial" w:eastAsia="Arial" w:hAnsi="Arial" w:cs="Arial"/>
          <w:b/>
          <w:bCs/>
          <w:sz w:val="24"/>
          <w:szCs w:val="24"/>
        </w:rPr>
      </w:pPr>
    </w:p>
    <w:p w14:paraId="4A6B66E8" w14:textId="77777777" w:rsidR="003677EF" w:rsidRDefault="003677EF">
      <w:pPr>
        <w:rPr>
          <w:rFonts w:ascii="Arial" w:eastAsia="Arial" w:hAnsi="Arial" w:cs="Arial"/>
          <w:sz w:val="24"/>
          <w:szCs w:val="24"/>
        </w:rPr>
      </w:pPr>
    </w:p>
    <w:p w14:paraId="1557AB86" w14:textId="77777777" w:rsidR="003677EF" w:rsidRDefault="003677EF">
      <w:pPr>
        <w:rPr>
          <w:rFonts w:ascii="Arial" w:eastAsia="Arial" w:hAnsi="Arial" w:cs="Arial"/>
          <w:sz w:val="24"/>
          <w:szCs w:val="24"/>
        </w:rPr>
      </w:pPr>
    </w:p>
    <w:p w14:paraId="5F5BF3F7" w14:textId="77777777" w:rsidR="003677EF" w:rsidRDefault="003677EF">
      <w:pPr>
        <w:rPr>
          <w:rFonts w:ascii="Arial" w:eastAsia="Arial" w:hAnsi="Arial" w:cs="Arial"/>
          <w:sz w:val="24"/>
          <w:szCs w:val="24"/>
        </w:rPr>
      </w:pPr>
    </w:p>
    <w:p w14:paraId="65AB4516" w14:textId="77777777" w:rsidR="003677EF" w:rsidRDefault="003677EF">
      <w:pPr>
        <w:rPr>
          <w:rFonts w:ascii="Arial" w:eastAsia="Arial" w:hAnsi="Arial" w:cs="Arial"/>
          <w:sz w:val="24"/>
          <w:szCs w:val="24"/>
        </w:rPr>
      </w:pPr>
    </w:p>
    <w:p w14:paraId="76864E95" w14:textId="77777777" w:rsidR="003677EF" w:rsidRDefault="00B86B79">
      <w:pPr>
        <w:jc w:val="center"/>
        <w:rPr>
          <w:rFonts w:ascii="Arial" w:eastAsia="Arial" w:hAnsi="Arial" w:cs="Arial"/>
          <w:b/>
          <w:bCs/>
          <w:sz w:val="32"/>
          <w:szCs w:val="32"/>
          <w:u w:val="single"/>
        </w:rPr>
      </w:pPr>
      <w:r>
        <w:rPr>
          <w:rFonts w:ascii="Arial" w:eastAsia="Arial" w:hAnsi="Arial" w:cs="Arial"/>
          <w:b/>
          <w:bCs/>
          <w:sz w:val="32"/>
          <w:szCs w:val="32"/>
          <w:u w:val="single"/>
        </w:rPr>
        <w:t>CONTENTS PAGE</w:t>
      </w:r>
    </w:p>
    <w:p w14:paraId="1981920F" w14:textId="77777777" w:rsidR="003677EF" w:rsidRDefault="003677EF">
      <w:pPr>
        <w:jc w:val="center"/>
        <w:rPr>
          <w:rFonts w:ascii="Arial" w:eastAsia="Arial" w:hAnsi="Arial" w:cs="Arial"/>
          <w:b/>
          <w:bCs/>
          <w:sz w:val="32"/>
          <w:szCs w:val="32"/>
          <w:u w:val="single"/>
        </w:rPr>
      </w:pPr>
    </w:p>
    <w:p w14:paraId="23450D77" w14:textId="2B224BD3" w:rsidR="00FE1B29" w:rsidRPr="00FE1B29" w:rsidRDefault="00B86B79" w:rsidP="00FE1B29">
      <w:pPr>
        <w:pStyle w:val="ListParagraph"/>
        <w:numPr>
          <w:ilvl w:val="0"/>
          <w:numId w:val="9"/>
        </w:numPr>
        <w:rPr>
          <w:rFonts w:ascii="Arial" w:eastAsia="Arial" w:hAnsi="Arial" w:cs="Arial"/>
          <w:b/>
          <w:bCs/>
          <w:sz w:val="28"/>
          <w:szCs w:val="28"/>
        </w:rPr>
      </w:pPr>
      <w:r w:rsidRPr="00FE1B29">
        <w:rPr>
          <w:rFonts w:ascii="Arial" w:eastAsia="Arial" w:hAnsi="Arial" w:cs="Arial"/>
          <w:b/>
          <w:bCs/>
          <w:sz w:val="28"/>
          <w:szCs w:val="28"/>
        </w:rPr>
        <w:t xml:space="preserve">Introduction </w:t>
      </w:r>
    </w:p>
    <w:p w14:paraId="27B1152E" w14:textId="77777777" w:rsidR="00FE1B29" w:rsidRDefault="00FE1B29" w:rsidP="00FE1B29">
      <w:pPr>
        <w:pStyle w:val="ListParagraph"/>
        <w:ind w:left="2136"/>
        <w:rPr>
          <w:rFonts w:ascii="Arial" w:eastAsia="Arial" w:hAnsi="Arial" w:cs="Arial"/>
          <w:b/>
          <w:bCs/>
          <w:sz w:val="28"/>
          <w:szCs w:val="28"/>
        </w:rPr>
      </w:pPr>
    </w:p>
    <w:p w14:paraId="1ACCFA88" w14:textId="2ACA2318" w:rsidR="003677EF" w:rsidRPr="00FE1B29" w:rsidRDefault="00B86B79" w:rsidP="00FE1B29">
      <w:pPr>
        <w:pStyle w:val="ListParagraph"/>
        <w:numPr>
          <w:ilvl w:val="0"/>
          <w:numId w:val="9"/>
        </w:numPr>
        <w:rPr>
          <w:rFonts w:ascii="Arial" w:eastAsia="Arial" w:hAnsi="Arial" w:cs="Arial"/>
          <w:b/>
          <w:bCs/>
          <w:sz w:val="28"/>
          <w:szCs w:val="28"/>
        </w:rPr>
      </w:pPr>
      <w:r w:rsidRPr="00FE1B29">
        <w:rPr>
          <w:rFonts w:ascii="Arial" w:eastAsia="Arial" w:hAnsi="Arial" w:cs="Arial"/>
          <w:b/>
          <w:bCs/>
          <w:sz w:val="28"/>
          <w:szCs w:val="28"/>
        </w:rPr>
        <w:t>Context</w:t>
      </w:r>
    </w:p>
    <w:p w14:paraId="44B3E5E8" w14:textId="77777777" w:rsidR="003677EF" w:rsidRDefault="003677EF">
      <w:pPr>
        <w:ind w:left="708" w:firstLine="708"/>
        <w:rPr>
          <w:rFonts w:ascii="Arial" w:eastAsia="Arial" w:hAnsi="Arial" w:cs="Arial"/>
          <w:b/>
          <w:bCs/>
          <w:sz w:val="28"/>
          <w:szCs w:val="28"/>
        </w:rPr>
      </w:pPr>
    </w:p>
    <w:p w14:paraId="4487DF74" w14:textId="4A9B34A5" w:rsidR="003677EF" w:rsidRDefault="00FE1B29">
      <w:pPr>
        <w:ind w:left="708" w:firstLine="708"/>
        <w:rPr>
          <w:rFonts w:ascii="Arial" w:eastAsia="Arial" w:hAnsi="Arial" w:cs="Arial"/>
          <w:b/>
          <w:bCs/>
          <w:sz w:val="28"/>
          <w:szCs w:val="28"/>
        </w:rPr>
      </w:pPr>
      <w:r>
        <w:rPr>
          <w:rFonts w:ascii="Arial" w:eastAsia="Arial" w:hAnsi="Arial" w:cs="Arial"/>
          <w:b/>
          <w:bCs/>
          <w:sz w:val="28"/>
          <w:szCs w:val="28"/>
        </w:rPr>
        <w:t>3</w:t>
      </w:r>
      <w:r w:rsidR="00B86B79">
        <w:rPr>
          <w:rFonts w:ascii="Arial" w:eastAsia="Arial" w:hAnsi="Arial" w:cs="Arial"/>
          <w:b/>
          <w:bCs/>
          <w:sz w:val="28"/>
          <w:szCs w:val="28"/>
        </w:rPr>
        <w:t>.0</w:t>
      </w:r>
      <w:r w:rsidR="00B86B79">
        <w:rPr>
          <w:rFonts w:ascii="Arial" w:eastAsia="Arial" w:hAnsi="Arial" w:cs="Arial"/>
          <w:b/>
          <w:bCs/>
          <w:sz w:val="28"/>
          <w:szCs w:val="28"/>
        </w:rPr>
        <w:tab/>
        <w:t>Definitions</w:t>
      </w:r>
    </w:p>
    <w:p w14:paraId="2B944DBE" w14:textId="77777777" w:rsidR="003677EF" w:rsidRDefault="003677EF">
      <w:pPr>
        <w:ind w:left="708" w:firstLine="708"/>
        <w:rPr>
          <w:rFonts w:ascii="Arial" w:eastAsia="Arial" w:hAnsi="Arial" w:cs="Arial"/>
          <w:b/>
          <w:bCs/>
          <w:sz w:val="28"/>
          <w:szCs w:val="28"/>
        </w:rPr>
      </w:pPr>
    </w:p>
    <w:p w14:paraId="73773B60" w14:textId="3CF34B70" w:rsidR="003677EF" w:rsidRDefault="00253F47">
      <w:pPr>
        <w:ind w:left="708" w:firstLine="708"/>
        <w:rPr>
          <w:rFonts w:ascii="Arial" w:eastAsia="Arial" w:hAnsi="Arial" w:cs="Arial"/>
          <w:b/>
          <w:bCs/>
          <w:sz w:val="28"/>
          <w:szCs w:val="28"/>
        </w:rPr>
      </w:pPr>
      <w:r>
        <w:rPr>
          <w:rFonts w:ascii="Arial" w:eastAsia="Arial" w:hAnsi="Arial" w:cs="Arial"/>
          <w:b/>
          <w:bCs/>
          <w:sz w:val="28"/>
          <w:szCs w:val="28"/>
        </w:rPr>
        <w:lastRenderedPageBreak/>
        <w:t>4</w:t>
      </w:r>
      <w:r w:rsidR="00B86B79">
        <w:rPr>
          <w:rFonts w:ascii="Arial" w:eastAsia="Arial" w:hAnsi="Arial" w:cs="Arial"/>
          <w:b/>
          <w:bCs/>
          <w:sz w:val="28"/>
          <w:szCs w:val="28"/>
        </w:rPr>
        <w:t>.0</w:t>
      </w:r>
      <w:r w:rsidR="00B86B79">
        <w:rPr>
          <w:rFonts w:ascii="Arial" w:eastAsia="Arial" w:hAnsi="Arial" w:cs="Arial"/>
          <w:b/>
          <w:bCs/>
          <w:sz w:val="28"/>
          <w:szCs w:val="28"/>
        </w:rPr>
        <w:tab/>
        <w:t xml:space="preserve">Stakeholders </w:t>
      </w:r>
    </w:p>
    <w:p w14:paraId="402DCB69" w14:textId="77777777" w:rsidR="003677EF" w:rsidRDefault="003677EF">
      <w:pPr>
        <w:ind w:left="708" w:firstLine="708"/>
        <w:rPr>
          <w:rFonts w:ascii="Arial" w:eastAsia="Arial" w:hAnsi="Arial" w:cs="Arial"/>
          <w:b/>
          <w:bCs/>
          <w:sz w:val="28"/>
          <w:szCs w:val="28"/>
        </w:rPr>
      </w:pPr>
    </w:p>
    <w:p w14:paraId="37E14699" w14:textId="4ACE58C6" w:rsidR="003677EF" w:rsidRDefault="00253F47">
      <w:pPr>
        <w:ind w:left="708" w:firstLine="708"/>
        <w:rPr>
          <w:rFonts w:ascii="Arial" w:eastAsia="Arial" w:hAnsi="Arial" w:cs="Arial"/>
          <w:b/>
          <w:bCs/>
          <w:sz w:val="28"/>
          <w:szCs w:val="28"/>
        </w:rPr>
      </w:pPr>
      <w:r>
        <w:rPr>
          <w:rFonts w:ascii="Arial" w:eastAsia="Arial" w:hAnsi="Arial" w:cs="Arial"/>
          <w:b/>
          <w:bCs/>
          <w:sz w:val="28"/>
          <w:szCs w:val="28"/>
        </w:rPr>
        <w:t>5</w:t>
      </w:r>
      <w:r w:rsidR="00B86B79">
        <w:rPr>
          <w:rFonts w:ascii="Arial" w:eastAsia="Arial" w:hAnsi="Arial" w:cs="Arial"/>
          <w:b/>
          <w:bCs/>
          <w:sz w:val="28"/>
          <w:szCs w:val="28"/>
        </w:rPr>
        <w:t>.0</w:t>
      </w:r>
      <w:r w:rsidR="00B86B79">
        <w:rPr>
          <w:rFonts w:ascii="Arial" w:eastAsia="Arial" w:hAnsi="Arial" w:cs="Arial"/>
          <w:b/>
          <w:bCs/>
          <w:sz w:val="28"/>
          <w:szCs w:val="28"/>
        </w:rPr>
        <w:tab/>
      </w:r>
      <w:r w:rsidR="0060740F">
        <w:rPr>
          <w:rFonts w:ascii="Arial" w:eastAsia="Arial" w:hAnsi="Arial" w:cs="Arial"/>
          <w:b/>
          <w:bCs/>
          <w:sz w:val="28"/>
          <w:szCs w:val="28"/>
        </w:rPr>
        <w:t>Events</w:t>
      </w:r>
    </w:p>
    <w:p w14:paraId="585E320C" w14:textId="77777777" w:rsidR="003677EF" w:rsidRDefault="003677EF">
      <w:pPr>
        <w:ind w:left="708" w:firstLine="708"/>
        <w:rPr>
          <w:rFonts w:ascii="Arial" w:eastAsia="Arial" w:hAnsi="Arial" w:cs="Arial"/>
          <w:b/>
          <w:bCs/>
          <w:sz w:val="28"/>
          <w:szCs w:val="28"/>
        </w:rPr>
      </w:pPr>
    </w:p>
    <w:p w14:paraId="30B2E7BA" w14:textId="03DA25CE" w:rsidR="003677EF" w:rsidRDefault="00253F47">
      <w:pPr>
        <w:ind w:left="708" w:firstLine="708"/>
        <w:rPr>
          <w:rFonts w:ascii="Arial" w:eastAsia="Arial" w:hAnsi="Arial" w:cs="Arial"/>
          <w:b/>
          <w:bCs/>
          <w:sz w:val="28"/>
          <w:szCs w:val="28"/>
        </w:rPr>
      </w:pPr>
      <w:r>
        <w:rPr>
          <w:rFonts w:ascii="Arial" w:eastAsia="Arial" w:hAnsi="Arial" w:cs="Arial"/>
          <w:b/>
          <w:bCs/>
          <w:sz w:val="28"/>
          <w:szCs w:val="28"/>
        </w:rPr>
        <w:t>6</w:t>
      </w:r>
      <w:r w:rsidR="00B86B79">
        <w:rPr>
          <w:rFonts w:ascii="Arial" w:eastAsia="Arial" w:hAnsi="Arial" w:cs="Arial"/>
          <w:b/>
          <w:bCs/>
          <w:sz w:val="28"/>
          <w:szCs w:val="28"/>
        </w:rPr>
        <w:t>.0</w:t>
      </w:r>
      <w:r w:rsidR="00B86B79">
        <w:rPr>
          <w:rFonts w:ascii="Arial" w:eastAsia="Arial" w:hAnsi="Arial" w:cs="Arial"/>
          <w:b/>
          <w:bCs/>
          <w:sz w:val="28"/>
          <w:szCs w:val="28"/>
        </w:rPr>
        <w:tab/>
      </w:r>
      <w:r w:rsidR="0060740F">
        <w:rPr>
          <w:rFonts w:ascii="Arial" w:eastAsia="Arial" w:hAnsi="Arial" w:cs="Arial"/>
          <w:b/>
          <w:bCs/>
          <w:sz w:val="28"/>
          <w:szCs w:val="28"/>
        </w:rPr>
        <w:t>Risk Assessment Register</w:t>
      </w:r>
    </w:p>
    <w:p w14:paraId="5A709D97" w14:textId="77777777" w:rsidR="003677EF" w:rsidRDefault="003677EF">
      <w:pPr>
        <w:ind w:left="708" w:firstLine="708"/>
        <w:rPr>
          <w:rFonts w:ascii="Arial" w:eastAsia="Arial" w:hAnsi="Arial" w:cs="Arial"/>
          <w:b/>
          <w:bCs/>
          <w:sz w:val="28"/>
          <w:szCs w:val="28"/>
        </w:rPr>
      </w:pPr>
    </w:p>
    <w:p w14:paraId="5D3CF733" w14:textId="3E07DA6B" w:rsidR="003677EF" w:rsidRDefault="00B86B79">
      <w:pPr>
        <w:ind w:left="708" w:firstLine="708"/>
        <w:rPr>
          <w:rFonts w:ascii="Arial" w:eastAsia="Arial" w:hAnsi="Arial" w:cs="Arial"/>
          <w:b/>
          <w:bCs/>
          <w:sz w:val="28"/>
          <w:szCs w:val="28"/>
        </w:rPr>
      </w:pPr>
      <w:r>
        <w:rPr>
          <w:rFonts w:ascii="Arial" w:eastAsia="Arial" w:hAnsi="Arial" w:cs="Arial"/>
          <w:b/>
          <w:bCs/>
          <w:sz w:val="28"/>
          <w:szCs w:val="28"/>
        </w:rPr>
        <w:t>7.0</w:t>
      </w:r>
      <w:r>
        <w:rPr>
          <w:rFonts w:ascii="Arial" w:eastAsia="Arial" w:hAnsi="Arial" w:cs="Arial"/>
          <w:b/>
          <w:bCs/>
          <w:sz w:val="28"/>
          <w:szCs w:val="28"/>
        </w:rPr>
        <w:tab/>
        <w:t xml:space="preserve">Risk </w:t>
      </w:r>
      <w:r w:rsidR="004466FF">
        <w:rPr>
          <w:rFonts w:ascii="Arial" w:eastAsia="Arial" w:hAnsi="Arial" w:cs="Arial"/>
          <w:b/>
          <w:bCs/>
          <w:sz w:val="28"/>
          <w:szCs w:val="28"/>
        </w:rPr>
        <w:t>Templates</w:t>
      </w:r>
    </w:p>
    <w:p w14:paraId="06E438D8" w14:textId="77777777" w:rsidR="003677EF" w:rsidRDefault="003677EF">
      <w:pPr>
        <w:ind w:left="708" w:firstLine="708"/>
        <w:rPr>
          <w:rFonts w:ascii="Arial" w:eastAsia="Arial" w:hAnsi="Arial" w:cs="Arial"/>
          <w:b/>
          <w:bCs/>
          <w:sz w:val="28"/>
          <w:szCs w:val="28"/>
        </w:rPr>
      </w:pPr>
    </w:p>
    <w:p w14:paraId="7C657DB9" w14:textId="60CF6EB6" w:rsidR="003677EF" w:rsidRDefault="00B86B79">
      <w:pPr>
        <w:ind w:left="1416" w:firstLine="708"/>
        <w:rPr>
          <w:rFonts w:ascii="Arial" w:eastAsia="Arial" w:hAnsi="Arial" w:cs="Arial"/>
          <w:b/>
          <w:bCs/>
          <w:sz w:val="28"/>
          <w:szCs w:val="28"/>
        </w:rPr>
      </w:pPr>
      <w:r>
        <w:rPr>
          <w:rFonts w:ascii="Arial" w:eastAsia="Arial" w:hAnsi="Arial" w:cs="Arial"/>
          <w:b/>
          <w:bCs/>
          <w:sz w:val="28"/>
          <w:szCs w:val="28"/>
        </w:rPr>
        <w:t>Appendix 1</w:t>
      </w:r>
      <w:r>
        <w:rPr>
          <w:rFonts w:ascii="Arial" w:eastAsia="Arial" w:hAnsi="Arial" w:cs="Arial"/>
          <w:b/>
          <w:bCs/>
          <w:sz w:val="28"/>
          <w:szCs w:val="28"/>
        </w:rPr>
        <w:tab/>
      </w:r>
      <w:r w:rsidR="004466FF">
        <w:rPr>
          <w:rFonts w:ascii="Arial" w:eastAsia="Arial" w:hAnsi="Arial" w:cs="Arial"/>
          <w:b/>
          <w:bCs/>
          <w:sz w:val="28"/>
          <w:szCs w:val="28"/>
        </w:rPr>
        <w:t>Event Management Risk Assessment</w:t>
      </w:r>
      <w:r>
        <w:rPr>
          <w:rFonts w:ascii="Arial" w:eastAsia="Arial" w:hAnsi="Arial" w:cs="Arial"/>
          <w:b/>
          <w:bCs/>
          <w:sz w:val="28"/>
          <w:szCs w:val="28"/>
        </w:rPr>
        <w:t xml:space="preserve"> </w:t>
      </w:r>
    </w:p>
    <w:p w14:paraId="5C951871" w14:textId="77777777" w:rsidR="003677EF" w:rsidRDefault="003677EF">
      <w:pPr>
        <w:ind w:left="1416" w:firstLine="708"/>
        <w:rPr>
          <w:rFonts w:ascii="Arial" w:eastAsia="Arial" w:hAnsi="Arial" w:cs="Arial"/>
          <w:b/>
          <w:bCs/>
          <w:sz w:val="28"/>
          <w:szCs w:val="28"/>
        </w:rPr>
      </w:pPr>
    </w:p>
    <w:p w14:paraId="5ED7992A" w14:textId="758614F8" w:rsidR="003677EF" w:rsidRDefault="00B86B79">
      <w:pPr>
        <w:ind w:left="1416" w:firstLine="708"/>
        <w:rPr>
          <w:rFonts w:ascii="Arial" w:eastAsia="Arial" w:hAnsi="Arial" w:cs="Arial"/>
          <w:b/>
          <w:bCs/>
          <w:sz w:val="28"/>
          <w:szCs w:val="28"/>
        </w:rPr>
      </w:pPr>
      <w:r>
        <w:rPr>
          <w:rFonts w:ascii="Arial" w:eastAsia="Arial" w:hAnsi="Arial" w:cs="Arial"/>
          <w:b/>
          <w:bCs/>
          <w:sz w:val="28"/>
          <w:szCs w:val="28"/>
        </w:rPr>
        <w:t>Appendix 2</w:t>
      </w:r>
      <w:r>
        <w:rPr>
          <w:rFonts w:ascii="Arial" w:eastAsia="Arial" w:hAnsi="Arial" w:cs="Arial"/>
          <w:b/>
          <w:bCs/>
          <w:sz w:val="28"/>
          <w:szCs w:val="28"/>
        </w:rPr>
        <w:tab/>
      </w:r>
      <w:r w:rsidR="004466FF">
        <w:rPr>
          <w:rFonts w:ascii="Arial" w:eastAsia="Arial" w:hAnsi="Arial" w:cs="Arial"/>
          <w:b/>
          <w:bCs/>
          <w:sz w:val="28"/>
          <w:szCs w:val="28"/>
        </w:rPr>
        <w:t>Risk Assessment Matrix</w:t>
      </w:r>
    </w:p>
    <w:p w14:paraId="101BD29A" w14:textId="77777777" w:rsidR="003677EF" w:rsidRDefault="003677EF">
      <w:pPr>
        <w:ind w:left="1416" w:firstLine="708"/>
        <w:rPr>
          <w:rFonts w:ascii="Arial" w:eastAsia="Arial" w:hAnsi="Arial" w:cs="Arial"/>
          <w:b/>
          <w:bCs/>
          <w:sz w:val="28"/>
          <w:szCs w:val="28"/>
        </w:rPr>
      </w:pPr>
    </w:p>
    <w:p w14:paraId="166B1878" w14:textId="2A9B562D" w:rsidR="003677EF" w:rsidRDefault="00B86B79">
      <w:pPr>
        <w:ind w:left="1416" w:firstLine="708"/>
        <w:rPr>
          <w:rFonts w:ascii="Arial" w:eastAsia="Arial" w:hAnsi="Arial" w:cs="Arial"/>
          <w:b/>
          <w:bCs/>
          <w:sz w:val="28"/>
          <w:szCs w:val="28"/>
        </w:rPr>
      </w:pPr>
      <w:r>
        <w:rPr>
          <w:rFonts w:ascii="Arial" w:eastAsia="Arial" w:hAnsi="Arial" w:cs="Arial"/>
          <w:b/>
          <w:bCs/>
          <w:sz w:val="28"/>
          <w:szCs w:val="28"/>
        </w:rPr>
        <w:t>Appendix 3</w:t>
      </w:r>
      <w:r>
        <w:rPr>
          <w:rFonts w:ascii="Arial" w:eastAsia="Arial" w:hAnsi="Arial" w:cs="Arial"/>
          <w:b/>
          <w:bCs/>
          <w:sz w:val="28"/>
          <w:szCs w:val="28"/>
        </w:rPr>
        <w:tab/>
      </w:r>
      <w:r w:rsidR="004466FF">
        <w:rPr>
          <w:rFonts w:ascii="Arial" w:eastAsia="Arial" w:hAnsi="Arial" w:cs="Arial"/>
          <w:b/>
          <w:bCs/>
          <w:sz w:val="28"/>
          <w:szCs w:val="28"/>
        </w:rPr>
        <w:t xml:space="preserve">Financial </w:t>
      </w:r>
      <w:r>
        <w:rPr>
          <w:rFonts w:ascii="Arial" w:eastAsia="Arial" w:hAnsi="Arial" w:cs="Arial"/>
          <w:b/>
          <w:bCs/>
          <w:sz w:val="28"/>
          <w:szCs w:val="28"/>
        </w:rPr>
        <w:t xml:space="preserve">Risk </w:t>
      </w:r>
      <w:r w:rsidR="004466FF">
        <w:rPr>
          <w:rFonts w:ascii="Arial" w:eastAsia="Arial" w:hAnsi="Arial" w:cs="Arial"/>
          <w:b/>
          <w:bCs/>
          <w:sz w:val="28"/>
          <w:szCs w:val="28"/>
        </w:rPr>
        <w:t>Assessment Template</w:t>
      </w:r>
    </w:p>
    <w:p w14:paraId="2445CE9F" w14:textId="25146E2C" w:rsidR="004466FF" w:rsidRDefault="004466FF">
      <w:pPr>
        <w:ind w:left="1416" w:firstLine="708"/>
        <w:rPr>
          <w:rFonts w:ascii="Arial" w:eastAsia="Arial" w:hAnsi="Arial" w:cs="Arial"/>
          <w:b/>
          <w:bCs/>
          <w:sz w:val="28"/>
          <w:szCs w:val="28"/>
        </w:rPr>
      </w:pPr>
    </w:p>
    <w:p w14:paraId="1BD3619B" w14:textId="16368E94" w:rsidR="004466FF" w:rsidRDefault="004466FF">
      <w:pPr>
        <w:ind w:left="1416" w:firstLine="708"/>
        <w:rPr>
          <w:rFonts w:ascii="Arial" w:eastAsia="Arial" w:hAnsi="Arial" w:cs="Arial"/>
          <w:b/>
          <w:bCs/>
          <w:sz w:val="28"/>
          <w:szCs w:val="28"/>
        </w:rPr>
      </w:pPr>
      <w:r>
        <w:rPr>
          <w:rFonts w:ascii="Arial" w:eastAsia="Arial" w:hAnsi="Arial" w:cs="Arial"/>
          <w:b/>
          <w:bCs/>
          <w:sz w:val="28"/>
          <w:szCs w:val="28"/>
        </w:rPr>
        <w:t>Appendix 4</w:t>
      </w:r>
      <w:r>
        <w:rPr>
          <w:rFonts w:ascii="Arial" w:eastAsia="Arial" w:hAnsi="Arial" w:cs="Arial"/>
          <w:b/>
          <w:bCs/>
          <w:sz w:val="28"/>
          <w:szCs w:val="28"/>
        </w:rPr>
        <w:tab/>
        <w:t>Basic Risk Assessment</w:t>
      </w:r>
    </w:p>
    <w:p w14:paraId="259661C0" w14:textId="77777777" w:rsidR="003677EF" w:rsidRDefault="003677EF">
      <w:pPr>
        <w:ind w:left="1416" w:firstLine="708"/>
        <w:rPr>
          <w:rFonts w:ascii="Arial" w:eastAsia="Arial" w:hAnsi="Arial" w:cs="Arial"/>
          <w:b/>
          <w:bCs/>
          <w:sz w:val="28"/>
          <w:szCs w:val="28"/>
        </w:rPr>
      </w:pPr>
    </w:p>
    <w:p w14:paraId="1530D865" w14:textId="77777777" w:rsidR="003677EF" w:rsidRDefault="003677EF">
      <w:pPr>
        <w:ind w:left="1416" w:firstLine="708"/>
        <w:rPr>
          <w:rFonts w:ascii="Arial" w:eastAsia="Arial" w:hAnsi="Arial" w:cs="Arial"/>
          <w:b/>
          <w:bCs/>
          <w:sz w:val="28"/>
          <w:szCs w:val="28"/>
        </w:rPr>
      </w:pPr>
    </w:p>
    <w:p w14:paraId="0DEA65C6" w14:textId="77777777" w:rsidR="003677EF" w:rsidRDefault="003677EF">
      <w:pPr>
        <w:ind w:left="1416" w:firstLine="708"/>
        <w:rPr>
          <w:rFonts w:ascii="Arial" w:eastAsia="Arial" w:hAnsi="Arial" w:cs="Arial"/>
          <w:b/>
          <w:bCs/>
          <w:sz w:val="28"/>
          <w:szCs w:val="28"/>
        </w:rPr>
      </w:pPr>
    </w:p>
    <w:p w14:paraId="744F108D" w14:textId="77777777" w:rsidR="003677EF" w:rsidRDefault="003677EF">
      <w:pPr>
        <w:ind w:left="1416" w:firstLine="708"/>
        <w:rPr>
          <w:rFonts w:ascii="Arial" w:eastAsia="Arial" w:hAnsi="Arial" w:cs="Arial"/>
          <w:b/>
          <w:bCs/>
          <w:sz w:val="28"/>
          <w:szCs w:val="28"/>
        </w:rPr>
      </w:pPr>
    </w:p>
    <w:p w14:paraId="183AF732" w14:textId="77777777" w:rsidR="003677EF" w:rsidRDefault="003677EF">
      <w:pPr>
        <w:ind w:left="1416" w:firstLine="708"/>
        <w:rPr>
          <w:rFonts w:ascii="Arial" w:eastAsia="Arial" w:hAnsi="Arial" w:cs="Arial"/>
          <w:b/>
          <w:bCs/>
          <w:sz w:val="28"/>
          <w:szCs w:val="28"/>
        </w:rPr>
      </w:pPr>
    </w:p>
    <w:p w14:paraId="292A0A50" w14:textId="77777777" w:rsidR="003677EF" w:rsidRDefault="003677EF">
      <w:pPr>
        <w:ind w:left="1416" w:firstLine="708"/>
        <w:rPr>
          <w:rFonts w:ascii="Arial" w:eastAsia="Arial" w:hAnsi="Arial" w:cs="Arial"/>
          <w:b/>
          <w:bCs/>
          <w:sz w:val="28"/>
          <w:szCs w:val="28"/>
        </w:rPr>
      </w:pPr>
    </w:p>
    <w:p w14:paraId="4CDA6E09" w14:textId="77777777" w:rsidR="003677EF" w:rsidRDefault="003677EF">
      <w:pPr>
        <w:ind w:left="1416" w:firstLine="708"/>
        <w:rPr>
          <w:rFonts w:ascii="Arial" w:eastAsia="Arial" w:hAnsi="Arial" w:cs="Arial"/>
          <w:b/>
          <w:bCs/>
          <w:sz w:val="28"/>
          <w:szCs w:val="28"/>
        </w:rPr>
      </w:pPr>
    </w:p>
    <w:p w14:paraId="72BC3A57" w14:textId="77777777" w:rsidR="003677EF" w:rsidRDefault="003677EF">
      <w:pPr>
        <w:ind w:left="1416" w:firstLine="708"/>
        <w:rPr>
          <w:rFonts w:ascii="Arial" w:eastAsia="Arial" w:hAnsi="Arial" w:cs="Arial"/>
          <w:b/>
          <w:bCs/>
          <w:sz w:val="28"/>
          <w:szCs w:val="28"/>
        </w:rPr>
      </w:pPr>
    </w:p>
    <w:p w14:paraId="3A170B19" w14:textId="77777777" w:rsidR="003677EF" w:rsidRDefault="003677EF">
      <w:pPr>
        <w:ind w:left="1416" w:firstLine="708"/>
        <w:rPr>
          <w:rFonts w:ascii="Arial" w:eastAsia="Arial" w:hAnsi="Arial" w:cs="Arial"/>
          <w:b/>
          <w:bCs/>
          <w:sz w:val="28"/>
          <w:szCs w:val="28"/>
        </w:rPr>
      </w:pPr>
    </w:p>
    <w:p w14:paraId="2111A2B7" w14:textId="77777777" w:rsidR="003677EF" w:rsidRDefault="003677EF">
      <w:pPr>
        <w:ind w:left="1416" w:firstLine="708"/>
        <w:rPr>
          <w:rFonts w:ascii="Arial" w:eastAsia="Arial" w:hAnsi="Arial" w:cs="Arial"/>
          <w:b/>
          <w:bCs/>
          <w:sz w:val="28"/>
          <w:szCs w:val="28"/>
        </w:rPr>
      </w:pPr>
    </w:p>
    <w:p w14:paraId="3C9BF7C9" w14:textId="77777777" w:rsidR="003677EF" w:rsidRDefault="003677EF">
      <w:pPr>
        <w:ind w:left="1416" w:firstLine="708"/>
        <w:rPr>
          <w:rFonts w:ascii="Arial" w:eastAsia="Arial" w:hAnsi="Arial" w:cs="Arial"/>
          <w:b/>
          <w:bCs/>
          <w:sz w:val="28"/>
          <w:szCs w:val="28"/>
        </w:rPr>
      </w:pPr>
    </w:p>
    <w:p w14:paraId="467DA16D" w14:textId="77777777" w:rsidR="003677EF" w:rsidRDefault="003677EF">
      <w:pPr>
        <w:ind w:left="1416" w:firstLine="708"/>
        <w:rPr>
          <w:rFonts w:ascii="Arial" w:eastAsia="Arial" w:hAnsi="Arial" w:cs="Arial"/>
          <w:b/>
          <w:bCs/>
          <w:sz w:val="28"/>
          <w:szCs w:val="28"/>
        </w:rPr>
      </w:pPr>
    </w:p>
    <w:p w14:paraId="5CA6B068" w14:textId="77777777" w:rsidR="003677EF" w:rsidRDefault="003677EF">
      <w:pPr>
        <w:ind w:left="1416" w:firstLine="708"/>
        <w:rPr>
          <w:rFonts w:ascii="Arial" w:eastAsia="Arial" w:hAnsi="Arial" w:cs="Arial"/>
          <w:b/>
          <w:bCs/>
          <w:sz w:val="28"/>
          <w:szCs w:val="28"/>
        </w:rPr>
      </w:pPr>
    </w:p>
    <w:p w14:paraId="46FC4A86" w14:textId="32B8A513" w:rsidR="003677EF" w:rsidRDefault="00FE1B29" w:rsidP="00FE1B29">
      <w:pPr>
        <w:jc w:val="both"/>
        <w:rPr>
          <w:rFonts w:ascii="Arial" w:eastAsia="Arial" w:hAnsi="Arial" w:cs="Arial"/>
          <w:b/>
          <w:bCs/>
          <w:sz w:val="28"/>
          <w:szCs w:val="28"/>
        </w:rPr>
      </w:pPr>
      <w:r>
        <w:rPr>
          <w:rFonts w:ascii="Arial" w:eastAsia="Arial" w:hAnsi="Arial" w:cs="Arial"/>
          <w:b/>
          <w:bCs/>
          <w:sz w:val="28"/>
          <w:szCs w:val="28"/>
        </w:rPr>
        <w:t>1.0 Introduction</w:t>
      </w:r>
    </w:p>
    <w:p w14:paraId="70A18FF5" w14:textId="77777777" w:rsidR="00FE1B29" w:rsidRDefault="00FE1B29" w:rsidP="00FE1B29">
      <w:pPr>
        <w:jc w:val="both"/>
        <w:rPr>
          <w:rFonts w:ascii="Arial" w:eastAsia="Arial" w:hAnsi="Arial" w:cs="Arial"/>
          <w:b/>
          <w:bCs/>
          <w:sz w:val="28"/>
          <w:szCs w:val="28"/>
        </w:rPr>
      </w:pPr>
    </w:p>
    <w:p w14:paraId="3E346108" w14:textId="19816834" w:rsidR="00000D2E" w:rsidRDefault="00000D2E" w:rsidP="001E27DE">
      <w:pPr>
        <w:jc w:val="both"/>
        <w:rPr>
          <w:rFonts w:ascii="Arial" w:eastAsia="Arial" w:hAnsi="Arial" w:cs="Arial"/>
          <w:sz w:val="24"/>
          <w:szCs w:val="24"/>
        </w:rPr>
      </w:pPr>
      <w:r>
        <w:rPr>
          <w:rFonts w:ascii="Arial" w:eastAsia="Arial" w:hAnsi="Arial" w:cs="Arial"/>
          <w:sz w:val="24"/>
          <w:szCs w:val="24"/>
        </w:rPr>
        <w:t xml:space="preserve">This document is for use by </w:t>
      </w:r>
      <w:r w:rsidR="00F24CC1">
        <w:rPr>
          <w:rFonts w:ascii="Arial" w:eastAsia="Arial" w:hAnsi="Arial" w:cs="Arial"/>
          <w:sz w:val="24"/>
          <w:szCs w:val="24"/>
        </w:rPr>
        <w:t xml:space="preserve">NAA </w:t>
      </w:r>
      <w:r>
        <w:rPr>
          <w:rFonts w:ascii="Arial" w:eastAsia="Arial" w:hAnsi="Arial" w:cs="Arial"/>
          <w:sz w:val="24"/>
          <w:szCs w:val="24"/>
        </w:rPr>
        <w:t xml:space="preserve">people who create and protect value in the NAA by managing risks, making decisions, </w:t>
      </w:r>
      <w:r w:rsidR="00F24CC1">
        <w:rPr>
          <w:rFonts w:ascii="Arial" w:eastAsia="Arial" w:hAnsi="Arial" w:cs="Arial"/>
          <w:sz w:val="24"/>
          <w:szCs w:val="24"/>
        </w:rPr>
        <w:t>setting,</w:t>
      </w:r>
      <w:r>
        <w:rPr>
          <w:rFonts w:ascii="Arial" w:eastAsia="Arial" w:hAnsi="Arial" w:cs="Arial"/>
          <w:sz w:val="24"/>
          <w:szCs w:val="24"/>
        </w:rPr>
        <w:t xml:space="preserve"> and achieving objectives and improving performance.</w:t>
      </w:r>
    </w:p>
    <w:p w14:paraId="6502CA7D" w14:textId="371F1C1D" w:rsidR="00000D2E" w:rsidRDefault="00000D2E" w:rsidP="001E27DE">
      <w:pPr>
        <w:jc w:val="both"/>
        <w:rPr>
          <w:rFonts w:ascii="Arial" w:eastAsia="Arial" w:hAnsi="Arial" w:cs="Arial"/>
          <w:sz w:val="24"/>
          <w:szCs w:val="24"/>
        </w:rPr>
      </w:pPr>
    </w:p>
    <w:p w14:paraId="3F86644B" w14:textId="6BE9C84D" w:rsidR="00000D2E" w:rsidRDefault="00000D2E" w:rsidP="001E27DE">
      <w:pPr>
        <w:jc w:val="both"/>
        <w:rPr>
          <w:rFonts w:ascii="Arial" w:eastAsia="Arial" w:hAnsi="Arial" w:cs="Arial"/>
          <w:sz w:val="24"/>
          <w:szCs w:val="24"/>
        </w:rPr>
      </w:pPr>
      <w:r>
        <w:rPr>
          <w:rFonts w:ascii="Arial" w:eastAsia="Arial" w:hAnsi="Arial" w:cs="Arial"/>
          <w:sz w:val="24"/>
          <w:szCs w:val="24"/>
        </w:rPr>
        <w:t>Managing risk is iterative and assists organisations in setting strategy, achieving objectives and informed decisions. Managing risk is based on principles, framework, and process.</w:t>
      </w:r>
    </w:p>
    <w:p w14:paraId="18D9466F" w14:textId="77777777" w:rsidR="00000D2E" w:rsidRDefault="00000D2E" w:rsidP="001E27DE">
      <w:pPr>
        <w:jc w:val="both"/>
        <w:rPr>
          <w:rFonts w:ascii="Arial" w:eastAsia="Arial" w:hAnsi="Arial" w:cs="Arial"/>
          <w:sz w:val="24"/>
          <w:szCs w:val="24"/>
        </w:rPr>
      </w:pPr>
    </w:p>
    <w:p w14:paraId="2E18E082" w14:textId="7A7B3DE7" w:rsidR="001E27DE" w:rsidRDefault="001E27DE" w:rsidP="001E27DE">
      <w:pPr>
        <w:jc w:val="both"/>
        <w:rPr>
          <w:rFonts w:ascii="Arial" w:eastAsia="Arial" w:hAnsi="Arial" w:cs="Arial"/>
          <w:sz w:val="24"/>
          <w:szCs w:val="24"/>
        </w:rPr>
      </w:pPr>
      <w:r w:rsidRPr="001E27DE">
        <w:rPr>
          <w:rFonts w:ascii="Arial" w:eastAsia="Arial" w:hAnsi="Arial" w:cs="Arial"/>
          <w:sz w:val="24"/>
          <w:szCs w:val="24"/>
        </w:rPr>
        <w:t xml:space="preserve">The 31000 standard innovations in several areas in that it: </w:t>
      </w:r>
    </w:p>
    <w:p w14:paraId="7BC8F723" w14:textId="1487470B" w:rsidR="00B41157" w:rsidRDefault="001E27DE" w:rsidP="001E27DE">
      <w:pPr>
        <w:pStyle w:val="ListParagraph"/>
        <w:numPr>
          <w:ilvl w:val="0"/>
          <w:numId w:val="8"/>
        </w:numPr>
        <w:jc w:val="both"/>
        <w:rPr>
          <w:rFonts w:ascii="Arial" w:eastAsia="Arial" w:hAnsi="Arial" w:cs="Arial"/>
          <w:sz w:val="24"/>
          <w:szCs w:val="24"/>
        </w:rPr>
      </w:pPr>
      <w:r>
        <w:rPr>
          <w:rFonts w:ascii="Arial" w:eastAsia="Arial" w:hAnsi="Arial" w:cs="Arial"/>
          <w:sz w:val="24"/>
          <w:szCs w:val="24"/>
        </w:rPr>
        <w:t xml:space="preserve">Provides a definition of risk as the </w:t>
      </w:r>
      <w:r w:rsidR="00B41157">
        <w:rPr>
          <w:rFonts w:ascii="Arial" w:eastAsia="Arial" w:hAnsi="Arial" w:cs="Arial"/>
          <w:sz w:val="24"/>
          <w:szCs w:val="24"/>
        </w:rPr>
        <w:t>effect</w:t>
      </w:r>
      <w:r>
        <w:rPr>
          <w:rFonts w:ascii="Arial" w:eastAsia="Arial" w:hAnsi="Arial" w:cs="Arial"/>
          <w:sz w:val="24"/>
          <w:szCs w:val="24"/>
        </w:rPr>
        <w:t xml:space="preserve"> of uncertainty on the possibility of achieving objectives, highlighting the importance of </w:t>
      </w:r>
    </w:p>
    <w:p w14:paraId="3235C00F" w14:textId="7E771AB3" w:rsidR="001E27DE" w:rsidRDefault="001E27DE" w:rsidP="00B41157">
      <w:pPr>
        <w:pStyle w:val="ListParagraph"/>
        <w:jc w:val="both"/>
        <w:rPr>
          <w:rFonts w:ascii="Arial" w:eastAsia="Arial" w:hAnsi="Arial" w:cs="Arial"/>
          <w:sz w:val="24"/>
          <w:szCs w:val="24"/>
        </w:rPr>
      </w:pPr>
      <w:r>
        <w:rPr>
          <w:rFonts w:ascii="Arial" w:eastAsia="Arial" w:hAnsi="Arial" w:cs="Arial"/>
          <w:sz w:val="24"/>
          <w:szCs w:val="24"/>
        </w:rPr>
        <w:t>defi</w:t>
      </w:r>
      <w:r w:rsidR="00B41157">
        <w:rPr>
          <w:rFonts w:ascii="Arial" w:eastAsia="Arial" w:hAnsi="Arial" w:cs="Arial"/>
          <w:sz w:val="24"/>
          <w:szCs w:val="24"/>
        </w:rPr>
        <w:t>n</w:t>
      </w:r>
      <w:r>
        <w:rPr>
          <w:rFonts w:ascii="Arial" w:eastAsia="Arial" w:hAnsi="Arial" w:cs="Arial"/>
          <w:sz w:val="24"/>
          <w:szCs w:val="24"/>
        </w:rPr>
        <w:t xml:space="preserve">ing objectives before attempting to control </w:t>
      </w:r>
      <w:r w:rsidR="00B41157">
        <w:rPr>
          <w:rFonts w:ascii="Arial" w:eastAsia="Arial" w:hAnsi="Arial" w:cs="Arial"/>
          <w:sz w:val="24"/>
          <w:szCs w:val="24"/>
        </w:rPr>
        <w:t>risks and</w:t>
      </w:r>
      <w:r>
        <w:rPr>
          <w:rFonts w:ascii="Arial" w:eastAsia="Arial" w:hAnsi="Arial" w:cs="Arial"/>
          <w:sz w:val="24"/>
          <w:szCs w:val="24"/>
        </w:rPr>
        <w:t xml:space="preserve"> </w:t>
      </w:r>
      <w:r w:rsidR="00B41157">
        <w:rPr>
          <w:rFonts w:ascii="Arial" w:eastAsia="Arial" w:hAnsi="Arial" w:cs="Arial"/>
          <w:sz w:val="24"/>
          <w:szCs w:val="24"/>
        </w:rPr>
        <w:t>e</w:t>
      </w:r>
      <w:r>
        <w:rPr>
          <w:rFonts w:ascii="Arial" w:eastAsia="Arial" w:hAnsi="Arial" w:cs="Arial"/>
          <w:sz w:val="24"/>
          <w:szCs w:val="24"/>
        </w:rPr>
        <w:t>mphas</w:t>
      </w:r>
      <w:r w:rsidR="00B41157">
        <w:rPr>
          <w:rFonts w:ascii="Arial" w:eastAsia="Arial" w:hAnsi="Arial" w:cs="Arial"/>
          <w:sz w:val="24"/>
          <w:szCs w:val="24"/>
        </w:rPr>
        <w:t>is</w:t>
      </w:r>
      <w:r>
        <w:rPr>
          <w:rFonts w:ascii="Arial" w:eastAsia="Arial" w:hAnsi="Arial" w:cs="Arial"/>
          <w:sz w:val="24"/>
          <w:szCs w:val="24"/>
        </w:rPr>
        <w:t>ing the role of uncertainty.</w:t>
      </w:r>
    </w:p>
    <w:p w14:paraId="2D9A935D" w14:textId="0E67014A" w:rsidR="001E27DE" w:rsidRDefault="00B41157" w:rsidP="001E27DE">
      <w:pPr>
        <w:pStyle w:val="ListParagraph"/>
        <w:numPr>
          <w:ilvl w:val="0"/>
          <w:numId w:val="8"/>
        </w:numPr>
        <w:jc w:val="both"/>
        <w:rPr>
          <w:rFonts w:ascii="Arial" w:eastAsia="Arial" w:hAnsi="Arial" w:cs="Arial"/>
          <w:sz w:val="24"/>
          <w:szCs w:val="24"/>
        </w:rPr>
      </w:pPr>
      <w:r>
        <w:rPr>
          <w:rFonts w:ascii="Arial" w:eastAsia="Arial" w:hAnsi="Arial" w:cs="Arial"/>
          <w:sz w:val="24"/>
          <w:szCs w:val="24"/>
        </w:rPr>
        <w:t>Introduces</w:t>
      </w:r>
      <w:r w:rsidR="001E27DE">
        <w:rPr>
          <w:rFonts w:ascii="Arial" w:eastAsia="Arial" w:hAnsi="Arial" w:cs="Arial"/>
          <w:sz w:val="24"/>
          <w:szCs w:val="24"/>
        </w:rPr>
        <w:t xml:space="preserve"> the notion of risk appetite, or the level of risk the </w:t>
      </w:r>
      <w:r>
        <w:rPr>
          <w:rFonts w:ascii="Arial" w:eastAsia="Arial" w:hAnsi="Arial" w:cs="Arial"/>
          <w:sz w:val="24"/>
          <w:szCs w:val="24"/>
        </w:rPr>
        <w:t>organisation</w:t>
      </w:r>
      <w:r w:rsidR="001E27DE">
        <w:rPr>
          <w:rFonts w:ascii="Arial" w:eastAsia="Arial" w:hAnsi="Arial" w:cs="Arial"/>
          <w:sz w:val="24"/>
          <w:szCs w:val="24"/>
        </w:rPr>
        <w:t xml:space="preserve"> accepts to take on in return </w:t>
      </w:r>
      <w:r>
        <w:rPr>
          <w:rFonts w:ascii="Arial" w:eastAsia="Arial" w:hAnsi="Arial" w:cs="Arial"/>
          <w:sz w:val="24"/>
          <w:szCs w:val="24"/>
        </w:rPr>
        <w:t>for</w:t>
      </w:r>
      <w:r w:rsidR="001E27DE">
        <w:rPr>
          <w:rFonts w:ascii="Arial" w:eastAsia="Arial" w:hAnsi="Arial" w:cs="Arial"/>
          <w:sz w:val="24"/>
          <w:szCs w:val="24"/>
        </w:rPr>
        <w:t xml:space="preserve"> expected value</w:t>
      </w:r>
    </w:p>
    <w:p w14:paraId="60C6C2B4" w14:textId="5887F3D2" w:rsidR="001E27DE" w:rsidRDefault="001E27DE" w:rsidP="001E27DE">
      <w:pPr>
        <w:pStyle w:val="ListParagraph"/>
        <w:numPr>
          <w:ilvl w:val="0"/>
          <w:numId w:val="8"/>
        </w:numPr>
        <w:jc w:val="both"/>
        <w:rPr>
          <w:rFonts w:ascii="Arial" w:eastAsia="Arial" w:hAnsi="Arial" w:cs="Arial"/>
          <w:sz w:val="24"/>
          <w:szCs w:val="24"/>
        </w:rPr>
      </w:pPr>
      <w:r>
        <w:rPr>
          <w:rFonts w:ascii="Arial" w:eastAsia="Arial" w:hAnsi="Arial" w:cs="Arial"/>
          <w:sz w:val="24"/>
          <w:szCs w:val="24"/>
        </w:rPr>
        <w:t xml:space="preserve">Defines a risk management framework with different organisational procedures, </w:t>
      </w:r>
      <w:r w:rsidR="00B41157">
        <w:rPr>
          <w:rFonts w:ascii="Arial" w:eastAsia="Arial" w:hAnsi="Arial" w:cs="Arial"/>
          <w:sz w:val="24"/>
          <w:szCs w:val="24"/>
        </w:rPr>
        <w:t>roles,</w:t>
      </w:r>
      <w:r>
        <w:rPr>
          <w:rFonts w:ascii="Arial" w:eastAsia="Arial" w:hAnsi="Arial" w:cs="Arial"/>
          <w:sz w:val="24"/>
          <w:szCs w:val="24"/>
        </w:rPr>
        <w:t xml:space="preserve"> and responsibilities in the management of risks</w:t>
      </w:r>
    </w:p>
    <w:p w14:paraId="0EDD6C4A" w14:textId="77777777" w:rsidR="00B41157" w:rsidRDefault="001E27DE" w:rsidP="001E27DE">
      <w:pPr>
        <w:pStyle w:val="ListParagraph"/>
        <w:numPr>
          <w:ilvl w:val="0"/>
          <w:numId w:val="8"/>
        </w:numPr>
        <w:jc w:val="both"/>
        <w:rPr>
          <w:rFonts w:ascii="Arial" w:eastAsia="Arial" w:hAnsi="Arial" w:cs="Arial"/>
          <w:sz w:val="24"/>
          <w:szCs w:val="24"/>
        </w:rPr>
      </w:pPr>
      <w:r>
        <w:rPr>
          <w:rFonts w:ascii="Arial" w:eastAsia="Arial" w:hAnsi="Arial" w:cs="Arial"/>
          <w:sz w:val="24"/>
          <w:szCs w:val="24"/>
        </w:rPr>
        <w:t xml:space="preserve">Outlines a management </w:t>
      </w:r>
      <w:r w:rsidR="00B41157">
        <w:rPr>
          <w:rFonts w:ascii="Arial" w:eastAsia="Arial" w:hAnsi="Arial" w:cs="Arial"/>
          <w:sz w:val="24"/>
          <w:szCs w:val="24"/>
        </w:rPr>
        <w:t>philosophy</w:t>
      </w:r>
      <w:r>
        <w:rPr>
          <w:rFonts w:ascii="Arial" w:eastAsia="Arial" w:hAnsi="Arial" w:cs="Arial"/>
          <w:sz w:val="24"/>
          <w:szCs w:val="24"/>
        </w:rPr>
        <w:t xml:space="preserve"> where risk Management is seen as an integral part of </w:t>
      </w:r>
      <w:r w:rsidR="00B41157">
        <w:rPr>
          <w:rFonts w:ascii="Arial" w:eastAsia="Arial" w:hAnsi="Arial" w:cs="Arial"/>
          <w:sz w:val="24"/>
          <w:szCs w:val="24"/>
        </w:rPr>
        <w:t>strategic</w:t>
      </w:r>
      <w:r>
        <w:rPr>
          <w:rFonts w:ascii="Arial" w:eastAsia="Arial" w:hAnsi="Arial" w:cs="Arial"/>
          <w:sz w:val="24"/>
          <w:szCs w:val="24"/>
        </w:rPr>
        <w:t xml:space="preserve"> decision-making and the </w:t>
      </w:r>
    </w:p>
    <w:p w14:paraId="3C1156B3" w14:textId="78E28C3D" w:rsidR="001E27DE" w:rsidRDefault="001E27DE" w:rsidP="001E27DE">
      <w:pPr>
        <w:pStyle w:val="ListParagraph"/>
        <w:numPr>
          <w:ilvl w:val="0"/>
          <w:numId w:val="8"/>
        </w:numPr>
        <w:jc w:val="both"/>
        <w:rPr>
          <w:rFonts w:ascii="Arial" w:eastAsia="Arial" w:hAnsi="Arial" w:cs="Arial"/>
          <w:sz w:val="24"/>
          <w:szCs w:val="24"/>
        </w:rPr>
      </w:pPr>
      <w:r>
        <w:rPr>
          <w:rFonts w:ascii="Arial" w:eastAsia="Arial" w:hAnsi="Arial" w:cs="Arial"/>
          <w:sz w:val="24"/>
          <w:szCs w:val="24"/>
        </w:rPr>
        <w:t xml:space="preserve">management of </w:t>
      </w:r>
      <w:r w:rsidR="00B41157">
        <w:rPr>
          <w:rFonts w:ascii="Arial" w:eastAsia="Arial" w:hAnsi="Arial" w:cs="Arial"/>
          <w:sz w:val="24"/>
          <w:szCs w:val="24"/>
        </w:rPr>
        <w:t>change</w:t>
      </w:r>
    </w:p>
    <w:p w14:paraId="4325FD12" w14:textId="7BC7C4D1" w:rsidR="00FE1B29" w:rsidRDefault="00FE1B29" w:rsidP="00FE1B29">
      <w:pPr>
        <w:jc w:val="both"/>
        <w:rPr>
          <w:rFonts w:ascii="Arial" w:eastAsia="Arial" w:hAnsi="Arial" w:cs="Arial"/>
          <w:sz w:val="24"/>
          <w:szCs w:val="24"/>
        </w:rPr>
      </w:pPr>
    </w:p>
    <w:p w14:paraId="532F0BA3" w14:textId="77777777" w:rsidR="00B41157" w:rsidRDefault="00B41157" w:rsidP="009D68BC">
      <w:pPr>
        <w:jc w:val="both"/>
        <w:rPr>
          <w:rFonts w:ascii="Arial" w:eastAsia="Arial" w:hAnsi="Arial" w:cs="Arial"/>
          <w:sz w:val="24"/>
          <w:szCs w:val="24"/>
        </w:rPr>
      </w:pPr>
    </w:p>
    <w:p w14:paraId="1C5C9DB2" w14:textId="4F1BE998" w:rsidR="00FE1B29" w:rsidRDefault="00B86B79" w:rsidP="00FE1B29">
      <w:pPr>
        <w:jc w:val="both"/>
        <w:rPr>
          <w:b/>
          <w:bCs/>
          <w:sz w:val="24"/>
          <w:szCs w:val="24"/>
        </w:rPr>
      </w:pPr>
      <w:r>
        <w:rPr>
          <w:rFonts w:ascii="Arial" w:eastAsia="Arial" w:hAnsi="Arial" w:cs="Arial"/>
          <w:sz w:val="24"/>
          <w:szCs w:val="24"/>
        </w:rPr>
        <w:t xml:space="preserve">The Full and Continued compliance of the National Council of the Naval Association of Australia (NAA) to the values and objectives of its Constitution and Rules is key to the successful and sustained maintenance of the operations into the second century of its existence. The development of a clear and transparent Risk Management </w:t>
      </w:r>
      <w:r w:rsidR="00F24CC1">
        <w:rPr>
          <w:rFonts w:ascii="Arial" w:eastAsia="Arial" w:hAnsi="Arial" w:cs="Arial"/>
          <w:sz w:val="24"/>
          <w:szCs w:val="24"/>
        </w:rPr>
        <w:t xml:space="preserve">Strategy and </w:t>
      </w:r>
      <w:r>
        <w:rPr>
          <w:rFonts w:ascii="Arial" w:eastAsia="Arial" w:hAnsi="Arial" w:cs="Arial"/>
          <w:sz w:val="24"/>
          <w:szCs w:val="24"/>
        </w:rPr>
        <w:t xml:space="preserve">Plan allows the National Council to confidently navigate the NAA through its many challenges </w:t>
      </w:r>
      <w:r w:rsidR="00F24CC1">
        <w:rPr>
          <w:rFonts w:ascii="Arial" w:eastAsia="Arial" w:hAnsi="Arial" w:cs="Arial"/>
          <w:sz w:val="24"/>
          <w:szCs w:val="24"/>
        </w:rPr>
        <w:t>to maintain and</w:t>
      </w:r>
      <w:r>
        <w:rPr>
          <w:rFonts w:ascii="Arial" w:eastAsia="Arial" w:hAnsi="Arial" w:cs="Arial"/>
          <w:sz w:val="24"/>
          <w:szCs w:val="24"/>
        </w:rPr>
        <w:t xml:space="preserve"> </w:t>
      </w:r>
      <w:r w:rsidR="009D68BC">
        <w:rPr>
          <w:rFonts w:ascii="Arial" w:eastAsia="Arial" w:hAnsi="Arial" w:cs="Arial"/>
          <w:sz w:val="24"/>
          <w:szCs w:val="24"/>
        </w:rPr>
        <w:t>sustain the</w:t>
      </w:r>
      <w:r>
        <w:rPr>
          <w:rFonts w:ascii="Arial" w:eastAsia="Arial" w:hAnsi="Arial" w:cs="Arial"/>
          <w:sz w:val="24"/>
          <w:szCs w:val="24"/>
        </w:rPr>
        <w:t xml:space="preserve"> governance structure of the organisation.</w:t>
      </w:r>
      <w:r w:rsidR="00FE1B29">
        <w:rPr>
          <w:rFonts w:ascii="Arial" w:eastAsia="Arial" w:hAnsi="Arial" w:cs="Arial"/>
          <w:sz w:val="24"/>
          <w:szCs w:val="24"/>
        </w:rPr>
        <w:t xml:space="preserve"> The detailed </w:t>
      </w:r>
      <w:bookmarkStart w:id="0" w:name="_Hlk117589009"/>
      <w:r w:rsidR="00FE1B29" w:rsidRPr="009D3415">
        <w:rPr>
          <w:b/>
          <w:bCs/>
        </w:rPr>
        <w:t>W</w:t>
      </w:r>
      <w:r w:rsidR="00FE1B29" w:rsidRPr="0044413E">
        <w:rPr>
          <w:b/>
          <w:bCs/>
          <w:sz w:val="24"/>
          <w:szCs w:val="24"/>
        </w:rPr>
        <w:t>ork Health and Safety Risk Management Policy</w:t>
      </w:r>
      <w:r w:rsidR="00FE1B29">
        <w:rPr>
          <w:b/>
          <w:bCs/>
          <w:sz w:val="24"/>
          <w:szCs w:val="24"/>
        </w:rPr>
        <w:t xml:space="preserve"> S</w:t>
      </w:r>
      <w:r w:rsidR="00FE1B29" w:rsidRPr="0044413E">
        <w:rPr>
          <w:b/>
          <w:bCs/>
          <w:sz w:val="24"/>
          <w:szCs w:val="24"/>
        </w:rPr>
        <w:t>tatement</w:t>
      </w:r>
      <w:r w:rsidR="00FE1B29">
        <w:rPr>
          <w:b/>
          <w:bCs/>
          <w:sz w:val="24"/>
          <w:szCs w:val="24"/>
        </w:rPr>
        <w:t xml:space="preserve"> declares:</w:t>
      </w:r>
    </w:p>
    <w:bookmarkEnd w:id="0"/>
    <w:p w14:paraId="7CDD400F" w14:textId="77777777" w:rsidR="00FE1B29" w:rsidRPr="0044413E" w:rsidRDefault="00FE1B29" w:rsidP="00FE1B29">
      <w:pPr>
        <w:jc w:val="both"/>
        <w:rPr>
          <w:b/>
          <w:bCs/>
          <w:sz w:val="24"/>
          <w:szCs w:val="24"/>
        </w:rPr>
      </w:pPr>
    </w:p>
    <w:p w14:paraId="122935B2" w14:textId="6B1279CB" w:rsidR="00FE1B29" w:rsidRPr="00493A9B" w:rsidRDefault="00FE1B29" w:rsidP="00FE1B29">
      <w:pPr>
        <w:jc w:val="both"/>
        <w:rPr>
          <w:b/>
          <w:bCs/>
          <w:sz w:val="24"/>
          <w:szCs w:val="24"/>
          <w:u w:val="single"/>
        </w:rPr>
      </w:pPr>
      <w:r w:rsidRPr="00FE1B29">
        <w:rPr>
          <w:sz w:val="24"/>
          <w:szCs w:val="24"/>
        </w:rPr>
        <w:t>Naval Association of Australia (NAA) incorporates risk management into business activities to proactively manage threats (hazards), risk and opportunities, to improve decision making to support the achievement of objectives and outcomes. This policy establishes the process for the management of work health and safety risks in the NAA</w:t>
      </w:r>
      <w:r>
        <w:rPr>
          <w:sz w:val="24"/>
          <w:szCs w:val="24"/>
        </w:rPr>
        <w:t xml:space="preserve"> and should be read as the guidance to further develop the NAAs commitment to Risk Management. </w:t>
      </w:r>
      <w:r w:rsidRPr="00493A9B">
        <w:rPr>
          <w:sz w:val="24"/>
          <w:szCs w:val="24"/>
          <w:u w:val="single"/>
        </w:rPr>
        <w:t xml:space="preserve">The </w:t>
      </w:r>
      <w:r w:rsidRPr="00493A9B">
        <w:rPr>
          <w:b/>
          <w:bCs/>
          <w:u w:val="single"/>
        </w:rPr>
        <w:t>W</w:t>
      </w:r>
      <w:r w:rsidRPr="00493A9B">
        <w:rPr>
          <w:b/>
          <w:bCs/>
          <w:sz w:val="24"/>
          <w:szCs w:val="24"/>
          <w:u w:val="single"/>
        </w:rPr>
        <w:t xml:space="preserve">ork Health and Safety Risk Management Policy Statement is available on the NAA National Website. </w:t>
      </w:r>
    </w:p>
    <w:p w14:paraId="281A64DF" w14:textId="51FD9899" w:rsidR="00FE1B29" w:rsidRPr="00493A9B" w:rsidRDefault="00FE1B29" w:rsidP="00FE1B29">
      <w:pPr>
        <w:jc w:val="both"/>
        <w:rPr>
          <w:sz w:val="24"/>
          <w:szCs w:val="24"/>
          <w:u w:val="single"/>
        </w:rPr>
      </w:pPr>
    </w:p>
    <w:p w14:paraId="0BBC2BAB" w14:textId="42C63012" w:rsidR="00B86B79" w:rsidRPr="00FE1B29" w:rsidRDefault="00FE1B29" w:rsidP="009D68BC">
      <w:pPr>
        <w:jc w:val="both"/>
        <w:rPr>
          <w:rFonts w:ascii="Arial" w:eastAsia="Arial" w:hAnsi="Arial" w:cs="Arial"/>
          <w:b/>
          <w:bCs/>
          <w:sz w:val="24"/>
          <w:szCs w:val="24"/>
        </w:rPr>
      </w:pPr>
      <w:r>
        <w:rPr>
          <w:rFonts w:ascii="Arial" w:eastAsia="Arial" w:hAnsi="Arial" w:cs="Arial"/>
          <w:b/>
          <w:bCs/>
          <w:sz w:val="24"/>
          <w:szCs w:val="24"/>
        </w:rPr>
        <w:t xml:space="preserve">2.0 </w:t>
      </w:r>
      <w:r w:rsidRPr="00FE1B29">
        <w:rPr>
          <w:rFonts w:ascii="Arial" w:eastAsia="Arial" w:hAnsi="Arial" w:cs="Arial"/>
          <w:b/>
          <w:bCs/>
          <w:sz w:val="24"/>
          <w:szCs w:val="24"/>
        </w:rPr>
        <w:t>Context</w:t>
      </w:r>
    </w:p>
    <w:p w14:paraId="79B1207D" w14:textId="77777777" w:rsidR="00FE1B29" w:rsidRDefault="00FE1B29" w:rsidP="009D68BC">
      <w:pPr>
        <w:jc w:val="both"/>
        <w:rPr>
          <w:rFonts w:ascii="Arial" w:eastAsia="Arial" w:hAnsi="Arial" w:cs="Arial"/>
          <w:sz w:val="24"/>
          <w:szCs w:val="24"/>
        </w:rPr>
      </w:pPr>
    </w:p>
    <w:p w14:paraId="2B4F55B2" w14:textId="77777777" w:rsidR="00CC476E" w:rsidRDefault="00B86B79" w:rsidP="009D68BC">
      <w:pPr>
        <w:jc w:val="both"/>
        <w:rPr>
          <w:rFonts w:ascii="Arial" w:eastAsia="Arial" w:hAnsi="Arial" w:cs="Arial"/>
          <w:sz w:val="24"/>
          <w:szCs w:val="24"/>
        </w:rPr>
      </w:pPr>
      <w:r>
        <w:rPr>
          <w:rFonts w:ascii="Arial" w:eastAsia="Arial" w:hAnsi="Arial" w:cs="Arial"/>
          <w:sz w:val="24"/>
          <w:szCs w:val="24"/>
        </w:rPr>
        <w:t xml:space="preserve">The context within which </w:t>
      </w:r>
      <w:r w:rsidR="00F24CC1">
        <w:rPr>
          <w:rFonts w:ascii="Arial" w:eastAsia="Arial" w:hAnsi="Arial" w:cs="Arial"/>
          <w:sz w:val="24"/>
          <w:szCs w:val="24"/>
        </w:rPr>
        <w:t>strategy and</w:t>
      </w:r>
      <w:r>
        <w:rPr>
          <w:rFonts w:ascii="Arial" w:eastAsia="Arial" w:hAnsi="Arial" w:cs="Arial"/>
          <w:sz w:val="24"/>
          <w:szCs w:val="24"/>
        </w:rPr>
        <w:t xml:space="preserve"> plan has been developed</w:t>
      </w:r>
      <w:r w:rsidR="00F24CC1">
        <w:rPr>
          <w:rFonts w:ascii="Arial" w:eastAsia="Arial" w:hAnsi="Arial" w:cs="Arial"/>
          <w:sz w:val="24"/>
          <w:szCs w:val="24"/>
        </w:rPr>
        <w:t>,</w:t>
      </w:r>
      <w:r>
        <w:rPr>
          <w:rFonts w:ascii="Arial" w:eastAsia="Arial" w:hAnsi="Arial" w:cs="Arial"/>
          <w:sz w:val="24"/>
          <w:szCs w:val="24"/>
        </w:rPr>
        <w:t xml:space="preserve"> </w:t>
      </w:r>
      <w:r w:rsidR="006B5FC9">
        <w:rPr>
          <w:rFonts w:ascii="Arial" w:eastAsia="Arial" w:hAnsi="Arial" w:cs="Arial"/>
          <w:sz w:val="24"/>
          <w:szCs w:val="24"/>
        </w:rPr>
        <w:t xml:space="preserve">is </w:t>
      </w:r>
      <w:r>
        <w:rPr>
          <w:rFonts w:ascii="Arial" w:eastAsia="Arial" w:hAnsi="Arial" w:cs="Arial"/>
          <w:sz w:val="24"/>
          <w:szCs w:val="24"/>
        </w:rPr>
        <w:t>to enable the National Council to effectively, efficiently</w:t>
      </w:r>
      <w:r w:rsidR="00CC476E">
        <w:rPr>
          <w:rFonts w:ascii="Arial" w:eastAsia="Arial" w:hAnsi="Arial" w:cs="Arial"/>
          <w:sz w:val="24"/>
          <w:szCs w:val="24"/>
        </w:rPr>
        <w:t>,</w:t>
      </w:r>
      <w:r>
        <w:rPr>
          <w:rFonts w:ascii="Arial" w:eastAsia="Arial" w:hAnsi="Arial" w:cs="Arial"/>
          <w:sz w:val="24"/>
          <w:szCs w:val="24"/>
        </w:rPr>
        <w:t xml:space="preserve"> and ethically </w:t>
      </w:r>
      <w:r w:rsidR="00682EF4">
        <w:rPr>
          <w:rFonts w:ascii="Arial" w:eastAsia="Arial" w:hAnsi="Arial" w:cs="Arial"/>
          <w:sz w:val="24"/>
          <w:szCs w:val="24"/>
        </w:rPr>
        <w:t>manage and conduct the business of a N</w:t>
      </w:r>
      <w:r>
        <w:rPr>
          <w:rFonts w:ascii="Arial" w:eastAsia="Arial" w:hAnsi="Arial" w:cs="Arial"/>
          <w:sz w:val="24"/>
          <w:szCs w:val="24"/>
        </w:rPr>
        <w:t>ational Ex Service Organisation</w:t>
      </w:r>
      <w:r w:rsidR="00214C6C">
        <w:rPr>
          <w:rFonts w:ascii="Arial" w:eastAsia="Arial" w:hAnsi="Arial" w:cs="Arial"/>
          <w:sz w:val="24"/>
          <w:szCs w:val="24"/>
        </w:rPr>
        <w:t xml:space="preserve"> to support veterans and conduct NAA business without risk</w:t>
      </w:r>
      <w:r w:rsidR="00F24CC1">
        <w:rPr>
          <w:rFonts w:ascii="Arial" w:eastAsia="Arial" w:hAnsi="Arial" w:cs="Arial"/>
          <w:sz w:val="24"/>
          <w:szCs w:val="24"/>
        </w:rPr>
        <w:t xml:space="preserve"> and as far as is reasonably practicable (SFARP)</w:t>
      </w:r>
      <w:r>
        <w:rPr>
          <w:rFonts w:ascii="Arial" w:eastAsia="Arial" w:hAnsi="Arial" w:cs="Arial"/>
          <w:sz w:val="24"/>
          <w:szCs w:val="24"/>
        </w:rPr>
        <w:t>.</w:t>
      </w:r>
      <w:r w:rsidR="00D25049">
        <w:rPr>
          <w:rFonts w:ascii="Arial" w:eastAsia="Arial" w:hAnsi="Arial" w:cs="Arial"/>
          <w:sz w:val="24"/>
          <w:szCs w:val="24"/>
        </w:rPr>
        <w:t xml:space="preserve"> </w:t>
      </w:r>
    </w:p>
    <w:p w14:paraId="506B3F93" w14:textId="77777777" w:rsidR="00CC476E" w:rsidRDefault="00CC476E" w:rsidP="009D68BC">
      <w:pPr>
        <w:jc w:val="both"/>
        <w:rPr>
          <w:rFonts w:ascii="Arial" w:eastAsia="Arial" w:hAnsi="Arial" w:cs="Arial"/>
          <w:sz w:val="24"/>
          <w:szCs w:val="24"/>
        </w:rPr>
      </w:pPr>
    </w:p>
    <w:p w14:paraId="690AE30E" w14:textId="1E5F5A47" w:rsidR="00CC476E" w:rsidRDefault="00000D2E" w:rsidP="009D68BC">
      <w:pPr>
        <w:jc w:val="both"/>
        <w:rPr>
          <w:rFonts w:ascii="Arial" w:eastAsia="Arial" w:hAnsi="Arial" w:cs="Arial"/>
          <w:sz w:val="24"/>
          <w:szCs w:val="24"/>
        </w:rPr>
      </w:pPr>
      <w:r>
        <w:rPr>
          <w:rFonts w:ascii="Arial" w:eastAsia="Arial" w:hAnsi="Arial" w:cs="Arial"/>
          <w:sz w:val="24"/>
          <w:szCs w:val="24"/>
        </w:rPr>
        <w:lastRenderedPageBreak/>
        <w:t>The NAA is a federation consisting of a National Council, State or Section Councils and their Sub-sections. The federation is geographically dislocated across Australia</w:t>
      </w:r>
      <w:r w:rsidR="006B5FC9">
        <w:rPr>
          <w:rFonts w:ascii="Arial" w:eastAsia="Arial" w:hAnsi="Arial" w:cs="Arial"/>
          <w:sz w:val="24"/>
          <w:szCs w:val="24"/>
        </w:rPr>
        <w:t>n States and Territories</w:t>
      </w:r>
      <w:r>
        <w:rPr>
          <w:rFonts w:ascii="Arial" w:eastAsia="Arial" w:hAnsi="Arial" w:cs="Arial"/>
          <w:sz w:val="24"/>
          <w:szCs w:val="24"/>
        </w:rPr>
        <w:t>, manned by elected unpaid volunteers</w:t>
      </w:r>
      <w:r w:rsidR="00CC476E">
        <w:rPr>
          <w:rFonts w:ascii="Arial" w:eastAsia="Arial" w:hAnsi="Arial" w:cs="Arial"/>
          <w:sz w:val="24"/>
          <w:szCs w:val="24"/>
        </w:rPr>
        <w:t xml:space="preserve"> - stakeholders</w:t>
      </w:r>
      <w:r w:rsidR="006B5FC9">
        <w:rPr>
          <w:rFonts w:ascii="Arial" w:eastAsia="Arial" w:hAnsi="Arial" w:cs="Arial"/>
          <w:sz w:val="24"/>
          <w:szCs w:val="24"/>
        </w:rPr>
        <w:t xml:space="preserve">, some who has physical disabilities and or limitations, other health issues, </w:t>
      </w:r>
      <w:r w:rsidR="00CC476E">
        <w:rPr>
          <w:rFonts w:ascii="Arial" w:eastAsia="Arial" w:hAnsi="Arial" w:cs="Arial"/>
          <w:sz w:val="24"/>
          <w:szCs w:val="24"/>
        </w:rPr>
        <w:t xml:space="preserve">who conduct NAA business </w:t>
      </w:r>
      <w:r w:rsidR="006B5FC9">
        <w:rPr>
          <w:rFonts w:ascii="Arial" w:eastAsia="Arial" w:hAnsi="Arial" w:cs="Arial"/>
          <w:sz w:val="24"/>
          <w:szCs w:val="24"/>
        </w:rPr>
        <w:t xml:space="preserve">without the benefit of a </w:t>
      </w:r>
      <w:r w:rsidR="00CC476E">
        <w:rPr>
          <w:rFonts w:ascii="Arial" w:eastAsia="Arial" w:hAnsi="Arial" w:cs="Arial"/>
          <w:sz w:val="24"/>
          <w:szCs w:val="24"/>
        </w:rPr>
        <w:t>formalised</w:t>
      </w:r>
      <w:r w:rsidR="006B5FC9">
        <w:rPr>
          <w:rFonts w:ascii="Arial" w:eastAsia="Arial" w:hAnsi="Arial" w:cs="Arial"/>
          <w:sz w:val="24"/>
          <w:szCs w:val="24"/>
        </w:rPr>
        <w:t xml:space="preserve"> training package and with reduced competency, especially in the early stages of their office bearer tenure, often under stress and delayed by communication challenges</w:t>
      </w:r>
      <w:r w:rsidR="00281E4D">
        <w:rPr>
          <w:rFonts w:ascii="Arial" w:eastAsia="Arial" w:hAnsi="Arial" w:cs="Arial"/>
          <w:sz w:val="24"/>
          <w:szCs w:val="24"/>
        </w:rPr>
        <w:t xml:space="preserve"> and a resistance to change by an ageing member base</w:t>
      </w:r>
      <w:r w:rsidR="006B5FC9">
        <w:rPr>
          <w:rFonts w:ascii="Arial" w:eastAsia="Arial" w:hAnsi="Arial" w:cs="Arial"/>
          <w:sz w:val="24"/>
          <w:szCs w:val="24"/>
        </w:rPr>
        <w:t xml:space="preserve">. </w:t>
      </w:r>
    </w:p>
    <w:p w14:paraId="099624CA" w14:textId="77777777" w:rsidR="00CC476E" w:rsidRDefault="00CC476E" w:rsidP="009D68BC">
      <w:pPr>
        <w:jc w:val="both"/>
        <w:rPr>
          <w:rFonts w:ascii="Arial" w:eastAsia="Arial" w:hAnsi="Arial" w:cs="Arial"/>
          <w:sz w:val="24"/>
          <w:szCs w:val="24"/>
        </w:rPr>
      </w:pPr>
    </w:p>
    <w:p w14:paraId="36F3B29A" w14:textId="0D5172B7" w:rsidR="00281E4D" w:rsidRDefault="006B5FC9" w:rsidP="009D68BC">
      <w:pPr>
        <w:jc w:val="both"/>
        <w:rPr>
          <w:rFonts w:ascii="Arial" w:eastAsia="Arial" w:hAnsi="Arial" w:cs="Arial"/>
          <w:sz w:val="24"/>
          <w:szCs w:val="24"/>
        </w:rPr>
      </w:pPr>
      <w:r>
        <w:rPr>
          <w:rFonts w:ascii="Arial" w:eastAsia="Arial" w:hAnsi="Arial" w:cs="Arial"/>
          <w:sz w:val="24"/>
          <w:szCs w:val="24"/>
        </w:rPr>
        <w:t>Elected individuals</w:t>
      </w:r>
      <w:r w:rsidR="00CC476E">
        <w:rPr>
          <w:rFonts w:ascii="Arial" w:eastAsia="Arial" w:hAnsi="Arial" w:cs="Arial"/>
          <w:sz w:val="24"/>
          <w:szCs w:val="24"/>
        </w:rPr>
        <w:t xml:space="preserve"> – stakeholders,</w:t>
      </w:r>
      <w:r>
        <w:rPr>
          <w:rFonts w:ascii="Arial" w:eastAsia="Arial" w:hAnsi="Arial" w:cs="Arial"/>
          <w:sz w:val="24"/>
          <w:szCs w:val="24"/>
        </w:rPr>
        <w:t xml:space="preserve"> conduct NAA business of completing administration, providing advice in the DVA welfare and claims space, delivering support, across the three levels of the organisation often in their own domicile</w:t>
      </w:r>
      <w:r w:rsidR="00CC476E">
        <w:rPr>
          <w:rFonts w:ascii="Arial" w:eastAsia="Arial" w:hAnsi="Arial" w:cs="Arial"/>
          <w:sz w:val="24"/>
          <w:szCs w:val="24"/>
        </w:rPr>
        <w:t>,</w:t>
      </w:r>
      <w:r w:rsidR="00281E4D" w:rsidRPr="00281E4D">
        <w:rPr>
          <w:rFonts w:ascii="Arial" w:eastAsia="Arial" w:hAnsi="Arial" w:cs="Arial"/>
          <w:sz w:val="24"/>
          <w:szCs w:val="24"/>
        </w:rPr>
        <w:t xml:space="preserve"> </w:t>
      </w:r>
      <w:r w:rsidR="00281E4D">
        <w:rPr>
          <w:rFonts w:ascii="Arial" w:eastAsia="Arial" w:hAnsi="Arial" w:cs="Arial"/>
          <w:sz w:val="24"/>
          <w:szCs w:val="24"/>
        </w:rPr>
        <w:t>in a risk source such as the home-office, as the NAA workplace,</w:t>
      </w:r>
      <w:r w:rsidR="003A561D">
        <w:rPr>
          <w:rFonts w:ascii="Arial" w:eastAsia="Arial" w:hAnsi="Arial" w:cs="Arial"/>
          <w:sz w:val="24"/>
          <w:szCs w:val="24"/>
        </w:rPr>
        <w:t xml:space="preserve"> </w:t>
      </w:r>
      <w:r w:rsidR="003A561D" w:rsidRPr="003A561D">
        <w:rPr>
          <w:rFonts w:ascii="Arial" w:eastAsia="Arial" w:hAnsi="Arial" w:cs="Arial"/>
          <w:sz w:val="24"/>
          <w:szCs w:val="24"/>
          <w:u w:val="single"/>
        </w:rPr>
        <w:t>without the benefits of identifying risk, analysis of the risk, evaluation of the risk, treatment of the risk, continued monitoring and review,</w:t>
      </w:r>
      <w:r w:rsidR="00281E4D">
        <w:rPr>
          <w:rFonts w:ascii="Arial" w:eastAsia="Arial" w:hAnsi="Arial" w:cs="Arial"/>
          <w:sz w:val="24"/>
          <w:szCs w:val="24"/>
        </w:rPr>
        <w:t xml:space="preserve"> </w:t>
      </w:r>
      <w:r w:rsidR="003A561D">
        <w:rPr>
          <w:rFonts w:ascii="Arial" w:eastAsia="Arial" w:hAnsi="Arial" w:cs="Arial"/>
          <w:sz w:val="24"/>
          <w:szCs w:val="24"/>
        </w:rPr>
        <w:t xml:space="preserve">and or the understanding of consequence, likelihood and controls, </w:t>
      </w:r>
      <w:r w:rsidR="00CC476E">
        <w:rPr>
          <w:rFonts w:ascii="Arial" w:eastAsia="Arial" w:hAnsi="Arial" w:cs="Arial"/>
          <w:sz w:val="24"/>
          <w:szCs w:val="24"/>
        </w:rPr>
        <w:t>for up to forty hours per week without supervision</w:t>
      </w:r>
      <w:r w:rsidR="00281E4D">
        <w:rPr>
          <w:rFonts w:ascii="Arial" w:eastAsia="Arial" w:hAnsi="Arial" w:cs="Arial"/>
          <w:sz w:val="24"/>
          <w:szCs w:val="24"/>
        </w:rPr>
        <w:t>,</w:t>
      </w:r>
      <w:r w:rsidR="00CC476E">
        <w:rPr>
          <w:rFonts w:ascii="Arial" w:eastAsia="Arial" w:hAnsi="Arial" w:cs="Arial"/>
          <w:sz w:val="24"/>
          <w:szCs w:val="24"/>
        </w:rPr>
        <w:t xml:space="preserve"> to achieve NAA objectives in</w:t>
      </w:r>
      <w:r w:rsidR="00000D2E">
        <w:rPr>
          <w:rFonts w:ascii="Arial" w:eastAsia="Arial" w:hAnsi="Arial" w:cs="Arial"/>
          <w:sz w:val="24"/>
          <w:szCs w:val="24"/>
        </w:rPr>
        <w:t xml:space="preserve"> </w:t>
      </w:r>
      <w:r w:rsidR="00866909">
        <w:rPr>
          <w:rFonts w:ascii="Arial" w:eastAsia="Arial" w:hAnsi="Arial" w:cs="Arial"/>
          <w:sz w:val="24"/>
          <w:szCs w:val="24"/>
        </w:rPr>
        <w:t>accordance with</w:t>
      </w:r>
      <w:r w:rsidR="00000D2E">
        <w:rPr>
          <w:rFonts w:ascii="Arial" w:eastAsia="Arial" w:hAnsi="Arial" w:cs="Arial"/>
          <w:sz w:val="24"/>
          <w:szCs w:val="24"/>
        </w:rPr>
        <w:t xml:space="preserve"> the NAA Constitution and By-laws. </w:t>
      </w:r>
      <w:r w:rsidR="00281E4D">
        <w:rPr>
          <w:rFonts w:ascii="Arial" w:eastAsia="Arial" w:hAnsi="Arial" w:cs="Arial"/>
          <w:sz w:val="24"/>
          <w:szCs w:val="24"/>
        </w:rPr>
        <w:t xml:space="preserve">NAA business may be completed during normal business hours but more often NAA work is completed outside of normal business hours. Fundraising is conducted by many Sub-sections via a partnership with Bunnings. The fundraising activity is manned by NAA financial members who are insured under NAA insurance arrangements. Bunnings Work Health and Safety requirements </w:t>
      </w:r>
      <w:r w:rsidR="003A561D">
        <w:rPr>
          <w:rFonts w:ascii="Arial" w:eastAsia="Arial" w:hAnsi="Arial" w:cs="Arial"/>
          <w:sz w:val="24"/>
          <w:szCs w:val="24"/>
        </w:rPr>
        <w:t>manage the</w:t>
      </w:r>
      <w:r w:rsidR="00281E4D">
        <w:rPr>
          <w:rFonts w:ascii="Arial" w:eastAsia="Arial" w:hAnsi="Arial" w:cs="Arial"/>
          <w:sz w:val="24"/>
          <w:szCs w:val="24"/>
        </w:rPr>
        <w:t xml:space="preserve"> hazards and risks associated with the workflow process.</w:t>
      </w:r>
    </w:p>
    <w:p w14:paraId="268C1535" w14:textId="77777777" w:rsidR="00281E4D" w:rsidRDefault="00281E4D" w:rsidP="009D68BC">
      <w:pPr>
        <w:jc w:val="both"/>
        <w:rPr>
          <w:rFonts w:ascii="Arial" w:eastAsia="Arial" w:hAnsi="Arial" w:cs="Arial"/>
          <w:sz w:val="24"/>
          <w:szCs w:val="24"/>
        </w:rPr>
      </w:pPr>
    </w:p>
    <w:p w14:paraId="4CE3F1B2" w14:textId="3E177FBC" w:rsidR="00B86B79" w:rsidRDefault="00281E4D" w:rsidP="009D68BC">
      <w:pPr>
        <w:jc w:val="both"/>
        <w:rPr>
          <w:rFonts w:ascii="Arial" w:eastAsia="Arial" w:hAnsi="Arial" w:cs="Arial"/>
          <w:sz w:val="24"/>
          <w:szCs w:val="24"/>
        </w:rPr>
      </w:pPr>
      <w:r>
        <w:rPr>
          <w:rFonts w:ascii="Arial" w:eastAsia="Arial" w:hAnsi="Arial" w:cs="Arial"/>
          <w:sz w:val="24"/>
          <w:szCs w:val="24"/>
        </w:rPr>
        <w:t xml:space="preserve">Available resources are </w:t>
      </w:r>
      <w:r w:rsidR="00866909">
        <w:rPr>
          <w:rFonts w:ascii="Arial" w:eastAsia="Arial" w:hAnsi="Arial" w:cs="Arial"/>
          <w:sz w:val="24"/>
          <w:szCs w:val="24"/>
        </w:rPr>
        <w:t xml:space="preserve">in the most part privately owned IT equipment and </w:t>
      </w:r>
      <w:r w:rsidR="00CC476E">
        <w:rPr>
          <w:rFonts w:ascii="Arial" w:eastAsia="Arial" w:hAnsi="Arial" w:cs="Arial"/>
          <w:sz w:val="24"/>
          <w:szCs w:val="24"/>
        </w:rPr>
        <w:t xml:space="preserve">privately purchased </w:t>
      </w:r>
      <w:r w:rsidR="00866909">
        <w:rPr>
          <w:rFonts w:ascii="Arial" w:eastAsia="Arial" w:hAnsi="Arial" w:cs="Arial"/>
          <w:sz w:val="24"/>
          <w:szCs w:val="24"/>
        </w:rPr>
        <w:t xml:space="preserve">resources however, some NAA sections and Sub-sections have local arrangements that provide a dedicated working environment </w:t>
      </w:r>
      <w:r w:rsidR="00CC476E">
        <w:rPr>
          <w:rFonts w:ascii="Arial" w:eastAsia="Arial" w:hAnsi="Arial" w:cs="Arial"/>
          <w:sz w:val="24"/>
          <w:szCs w:val="24"/>
        </w:rPr>
        <w:t xml:space="preserve">and supported other office consumables </w:t>
      </w:r>
      <w:r w:rsidR="00866909">
        <w:rPr>
          <w:rFonts w:ascii="Arial" w:eastAsia="Arial" w:hAnsi="Arial" w:cs="Arial"/>
          <w:sz w:val="24"/>
          <w:szCs w:val="24"/>
        </w:rPr>
        <w:t>for elected volunteers to conduct NAA business.</w:t>
      </w:r>
    </w:p>
    <w:p w14:paraId="750E898C" w14:textId="49BFBC04" w:rsidR="006B5FC9" w:rsidRDefault="006B5FC9" w:rsidP="009D68BC">
      <w:pPr>
        <w:jc w:val="both"/>
        <w:rPr>
          <w:rFonts w:ascii="Arial" w:eastAsia="Arial" w:hAnsi="Arial" w:cs="Arial"/>
          <w:sz w:val="24"/>
          <w:szCs w:val="24"/>
        </w:rPr>
      </w:pPr>
    </w:p>
    <w:p w14:paraId="50C30550" w14:textId="0ADD6970" w:rsidR="00D25049" w:rsidRPr="00D25049" w:rsidRDefault="00D25049" w:rsidP="009D68BC">
      <w:pPr>
        <w:jc w:val="both"/>
        <w:rPr>
          <w:rFonts w:ascii="Arial" w:eastAsia="Arial" w:hAnsi="Arial" w:cs="Arial"/>
          <w:b/>
          <w:sz w:val="24"/>
          <w:szCs w:val="24"/>
        </w:rPr>
      </w:pPr>
      <w:r w:rsidRPr="00D25049">
        <w:rPr>
          <w:rFonts w:ascii="Arial" w:eastAsia="Arial" w:hAnsi="Arial" w:cs="Arial"/>
          <w:b/>
          <w:sz w:val="24"/>
          <w:szCs w:val="24"/>
        </w:rPr>
        <w:t>Background/Scope</w:t>
      </w:r>
    </w:p>
    <w:p w14:paraId="64AFBE27" w14:textId="77777777" w:rsidR="00682EF4" w:rsidRDefault="00682EF4" w:rsidP="009D68BC">
      <w:pPr>
        <w:jc w:val="both"/>
        <w:rPr>
          <w:rFonts w:ascii="Arial" w:eastAsia="Arial" w:hAnsi="Arial" w:cs="Arial"/>
          <w:b/>
          <w:sz w:val="28"/>
          <w:szCs w:val="28"/>
        </w:rPr>
      </w:pPr>
    </w:p>
    <w:p w14:paraId="451ED42E" w14:textId="5F5BBD11" w:rsidR="00D25049" w:rsidRDefault="00D25049" w:rsidP="009D68BC">
      <w:pPr>
        <w:jc w:val="both"/>
        <w:rPr>
          <w:rFonts w:ascii="Arial" w:eastAsia="Arial" w:hAnsi="Arial" w:cs="Arial"/>
          <w:sz w:val="24"/>
          <w:szCs w:val="24"/>
        </w:rPr>
      </w:pPr>
      <w:r w:rsidRPr="00D25049">
        <w:rPr>
          <w:rFonts w:ascii="Arial" w:eastAsia="Arial" w:hAnsi="Arial" w:cs="Arial"/>
          <w:sz w:val="24"/>
          <w:szCs w:val="24"/>
        </w:rPr>
        <w:t xml:space="preserve">The National Council provides the framework through the Constitution and By-Laws to effectively </w:t>
      </w:r>
      <w:r w:rsidR="007951BB">
        <w:rPr>
          <w:rFonts w:ascii="Arial" w:eastAsia="Arial" w:hAnsi="Arial" w:cs="Arial"/>
          <w:sz w:val="24"/>
          <w:szCs w:val="24"/>
        </w:rPr>
        <w:t xml:space="preserve">lead, </w:t>
      </w:r>
      <w:r w:rsidRPr="00D25049">
        <w:rPr>
          <w:rFonts w:ascii="Arial" w:eastAsia="Arial" w:hAnsi="Arial" w:cs="Arial"/>
          <w:sz w:val="24"/>
          <w:szCs w:val="24"/>
        </w:rPr>
        <w:t>manage</w:t>
      </w:r>
      <w:r w:rsidR="00F24CC1">
        <w:rPr>
          <w:rFonts w:ascii="Arial" w:eastAsia="Arial" w:hAnsi="Arial" w:cs="Arial"/>
          <w:sz w:val="24"/>
          <w:szCs w:val="24"/>
        </w:rPr>
        <w:t>,</w:t>
      </w:r>
      <w:r w:rsidRPr="00D25049">
        <w:rPr>
          <w:rFonts w:ascii="Arial" w:eastAsia="Arial" w:hAnsi="Arial" w:cs="Arial"/>
          <w:sz w:val="24"/>
          <w:szCs w:val="24"/>
        </w:rPr>
        <w:t xml:space="preserve"> and allow the NAA to function at 3 key levels. These are</w:t>
      </w:r>
      <w:r>
        <w:rPr>
          <w:rFonts w:ascii="Arial" w:eastAsia="Arial" w:hAnsi="Arial" w:cs="Arial"/>
          <w:sz w:val="24"/>
          <w:szCs w:val="24"/>
        </w:rPr>
        <w:t>:</w:t>
      </w:r>
    </w:p>
    <w:p w14:paraId="4ABEC5C6" w14:textId="77777777" w:rsidR="00D25049" w:rsidRDefault="00D25049" w:rsidP="009D68BC">
      <w:pPr>
        <w:jc w:val="both"/>
        <w:rPr>
          <w:rFonts w:ascii="Arial" w:eastAsia="Arial" w:hAnsi="Arial" w:cs="Arial"/>
          <w:sz w:val="24"/>
          <w:szCs w:val="24"/>
        </w:rPr>
      </w:pPr>
    </w:p>
    <w:p w14:paraId="13B60756" w14:textId="77777777" w:rsidR="00D25049" w:rsidRDefault="001D4D32" w:rsidP="009D68BC">
      <w:pPr>
        <w:pStyle w:val="ListParagraph"/>
        <w:numPr>
          <w:ilvl w:val="0"/>
          <w:numId w:val="1"/>
        </w:numPr>
        <w:jc w:val="both"/>
        <w:rPr>
          <w:rFonts w:ascii="Arial" w:eastAsia="Arial" w:hAnsi="Arial" w:cs="Arial"/>
          <w:sz w:val="24"/>
          <w:szCs w:val="24"/>
        </w:rPr>
      </w:pPr>
      <w:r>
        <w:rPr>
          <w:rFonts w:ascii="Arial" w:eastAsia="Arial" w:hAnsi="Arial" w:cs="Arial"/>
          <w:sz w:val="24"/>
          <w:szCs w:val="24"/>
        </w:rPr>
        <w:t>National Council</w:t>
      </w:r>
    </w:p>
    <w:p w14:paraId="49442FE1" w14:textId="77777777" w:rsidR="001D4D32" w:rsidRDefault="001D4D32" w:rsidP="009D68BC">
      <w:pPr>
        <w:pStyle w:val="ListParagraph"/>
        <w:numPr>
          <w:ilvl w:val="0"/>
          <w:numId w:val="1"/>
        </w:numPr>
        <w:jc w:val="both"/>
        <w:rPr>
          <w:rFonts w:ascii="Arial" w:eastAsia="Arial" w:hAnsi="Arial" w:cs="Arial"/>
          <w:sz w:val="24"/>
          <w:szCs w:val="24"/>
        </w:rPr>
      </w:pPr>
      <w:r>
        <w:rPr>
          <w:rFonts w:ascii="Arial" w:eastAsia="Arial" w:hAnsi="Arial" w:cs="Arial"/>
          <w:sz w:val="24"/>
          <w:szCs w:val="24"/>
        </w:rPr>
        <w:t>State Sections</w:t>
      </w:r>
    </w:p>
    <w:p w14:paraId="57EDA912" w14:textId="77777777" w:rsidR="001D4D32" w:rsidRDefault="001D4D32" w:rsidP="009D68BC">
      <w:pPr>
        <w:pStyle w:val="ListParagraph"/>
        <w:numPr>
          <w:ilvl w:val="0"/>
          <w:numId w:val="1"/>
        </w:numPr>
        <w:jc w:val="both"/>
        <w:rPr>
          <w:rFonts w:ascii="Arial" w:eastAsia="Arial" w:hAnsi="Arial" w:cs="Arial"/>
          <w:sz w:val="24"/>
          <w:szCs w:val="24"/>
        </w:rPr>
      </w:pPr>
      <w:r>
        <w:rPr>
          <w:rFonts w:ascii="Arial" w:eastAsia="Arial" w:hAnsi="Arial" w:cs="Arial"/>
          <w:sz w:val="24"/>
          <w:szCs w:val="24"/>
        </w:rPr>
        <w:t>State Sub-sections.</w:t>
      </w:r>
    </w:p>
    <w:p w14:paraId="537C0BAD" w14:textId="77777777" w:rsidR="001D4D32" w:rsidRDefault="001D4D32" w:rsidP="009D68BC">
      <w:pPr>
        <w:jc w:val="both"/>
        <w:rPr>
          <w:rFonts w:ascii="Arial" w:eastAsia="Arial" w:hAnsi="Arial" w:cs="Arial"/>
          <w:sz w:val="24"/>
          <w:szCs w:val="24"/>
        </w:rPr>
      </w:pPr>
    </w:p>
    <w:p w14:paraId="58D8DA84" w14:textId="3EE9BFD6" w:rsidR="001D4D32" w:rsidRDefault="001D4D32" w:rsidP="009D68BC">
      <w:pPr>
        <w:jc w:val="both"/>
        <w:rPr>
          <w:rFonts w:ascii="Arial" w:eastAsia="Arial" w:hAnsi="Arial" w:cs="Arial"/>
          <w:sz w:val="24"/>
          <w:szCs w:val="24"/>
        </w:rPr>
      </w:pPr>
      <w:r>
        <w:rPr>
          <w:rFonts w:ascii="Arial" w:eastAsia="Arial" w:hAnsi="Arial" w:cs="Arial"/>
          <w:sz w:val="24"/>
          <w:szCs w:val="24"/>
        </w:rPr>
        <w:t>The Association is managed as a Federation of States, with each State having its constituent parts assembled as its Sub-sections. The role of the National Council is to provide the governance overlay</w:t>
      </w:r>
      <w:r w:rsidR="00F24CC1">
        <w:rPr>
          <w:rFonts w:ascii="Arial" w:eastAsia="Arial" w:hAnsi="Arial" w:cs="Arial"/>
          <w:sz w:val="24"/>
          <w:szCs w:val="24"/>
        </w:rPr>
        <w:t>, providing the resources, skills, education, and knowledge to</w:t>
      </w:r>
      <w:r>
        <w:rPr>
          <w:rFonts w:ascii="Arial" w:eastAsia="Arial" w:hAnsi="Arial" w:cs="Arial"/>
          <w:sz w:val="24"/>
          <w:szCs w:val="24"/>
        </w:rPr>
        <w:t xml:space="preserve"> the Organisation whilst still allowing the individual States to make their own decisions and manage their people and resources.</w:t>
      </w:r>
    </w:p>
    <w:p w14:paraId="1243DEA9" w14:textId="77777777" w:rsidR="001D4D32" w:rsidRDefault="001D4D32" w:rsidP="009D68BC">
      <w:pPr>
        <w:jc w:val="both"/>
        <w:rPr>
          <w:rFonts w:ascii="Arial" w:eastAsia="Arial" w:hAnsi="Arial" w:cs="Arial"/>
          <w:sz w:val="24"/>
          <w:szCs w:val="24"/>
        </w:rPr>
      </w:pPr>
    </w:p>
    <w:p w14:paraId="4B237AAB" w14:textId="71E5D442" w:rsidR="00CA197D" w:rsidRPr="00CA197D" w:rsidRDefault="001D4D32" w:rsidP="00CA197D">
      <w:pPr>
        <w:jc w:val="both"/>
        <w:rPr>
          <w:rFonts w:ascii="Arial" w:eastAsia="Arial" w:hAnsi="Arial" w:cs="Arial"/>
          <w:bCs/>
          <w:sz w:val="24"/>
          <w:szCs w:val="24"/>
          <w:u w:val="single"/>
        </w:rPr>
      </w:pPr>
      <w:r>
        <w:rPr>
          <w:rFonts w:ascii="Arial" w:eastAsia="Arial" w:hAnsi="Arial" w:cs="Arial"/>
          <w:sz w:val="24"/>
          <w:szCs w:val="24"/>
        </w:rPr>
        <w:t xml:space="preserve">The purpose of this </w:t>
      </w:r>
      <w:r w:rsidR="00F24CC1">
        <w:rPr>
          <w:rFonts w:ascii="Arial" w:eastAsia="Arial" w:hAnsi="Arial" w:cs="Arial"/>
          <w:sz w:val="24"/>
          <w:szCs w:val="24"/>
        </w:rPr>
        <w:t xml:space="preserve">Work Health Strategy and </w:t>
      </w:r>
      <w:r>
        <w:rPr>
          <w:rFonts w:ascii="Arial" w:eastAsia="Arial" w:hAnsi="Arial" w:cs="Arial"/>
          <w:sz w:val="24"/>
          <w:szCs w:val="24"/>
        </w:rPr>
        <w:t xml:space="preserve">Risk Management </w:t>
      </w:r>
      <w:r w:rsidR="00CA197D">
        <w:rPr>
          <w:rFonts w:ascii="Arial" w:eastAsia="Arial" w:hAnsi="Arial" w:cs="Arial"/>
          <w:sz w:val="24"/>
          <w:szCs w:val="24"/>
        </w:rPr>
        <w:t>Policy and plans</w:t>
      </w:r>
      <w:r>
        <w:rPr>
          <w:rFonts w:ascii="Arial" w:eastAsia="Arial" w:hAnsi="Arial" w:cs="Arial"/>
          <w:sz w:val="24"/>
          <w:szCs w:val="24"/>
        </w:rPr>
        <w:t xml:space="preserve"> is to provide the NAA with the necessary protection from financial and/or reputational damage which may occur as the result of both external </w:t>
      </w:r>
      <w:r w:rsidR="00E91F1E">
        <w:rPr>
          <w:rFonts w:ascii="Arial" w:eastAsia="Arial" w:hAnsi="Arial" w:cs="Arial"/>
          <w:sz w:val="24"/>
          <w:szCs w:val="24"/>
        </w:rPr>
        <w:t>and</w:t>
      </w:r>
      <w:r>
        <w:rPr>
          <w:rFonts w:ascii="Arial" w:eastAsia="Arial" w:hAnsi="Arial" w:cs="Arial"/>
          <w:sz w:val="24"/>
          <w:szCs w:val="24"/>
        </w:rPr>
        <w:t xml:space="preserve"> internal organisational decisions </w:t>
      </w:r>
      <w:r w:rsidR="00E91F1E">
        <w:rPr>
          <w:rFonts w:ascii="Arial" w:eastAsia="Arial" w:hAnsi="Arial" w:cs="Arial"/>
          <w:sz w:val="24"/>
          <w:szCs w:val="24"/>
        </w:rPr>
        <w:t xml:space="preserve">which have </w:t>
      </w:r>
      <w:r w:rsidR="00E91F1E">
        <w:rPr>
          <w:rFonts w:ascii="Arial" w:eastAsia="Arial" w:hAnsi="Arial" w:cs="Arial"/>
          <w:sz w:val="24"/>
          <w:szCs w:val="24"/>
        </w:rPr>
        <w:lastRenderedPageBreak/>
        <w:t xml:space="preserve">impacted the direction, </w:t>
      </w:r>
      <w:proofErr w:type="gramStart"/>
      <w:r w:rsidR="00E91F1E">
        <w:rPr>
          <w:rFonts w:ascii="Arial" w:eastAsia="Arial" w:hAnsi="Arial" w:cs="Arial"/>
          <w:sz w:val="24"/>
          <w:szCs w:val="24"/>
        </w:rPr>
        <w:t>reputation</w:t>
      </w:r>
      <w:proofErr w:type="gramEnd"/>
      <w:r w:rsidR="00E91F1E">
        <w:rPr>
          <w:rFonts w:ascii="Arial" w:eastAsia="Arial" w:hAnsi="Arial" w:cs="Arial"/>
          <w:sz w:val="24"/>
          <w:szCs w:val="24"/>
        </w:rPr>
        <w:t xml:space="preserve"> or financial status of the NAA at all levels.</w:t>
      </w:r>
      <w:r w:rsidR="00CA197D">
        <w:rPr>
          <w:rFonts w:ascii="Arial" w:eastAsia="Arial" w:hAnsi="Arial" w:cs="Arial"/>
          <w:sz w:val="24"/>
          <w:szCs w:val="24"/>
        </w:rPr>
        <w:t xml:space="preserve"> Understanding consequence, </w:t>
      </w:r>
      <w:proofErr w:type="gramStart"/>
      <w:r w:rsidR="00CA197D">
        <w:rPr>
          <w:rFonts w:ascii="Arial" w:eastAsia="Arial" w:hAnsi="Arial" w:cs="Arial"/>
          <w:sz w:val="24"/>
          <w:szCs w:val="24"/>
        </w:rPr>
        <w:t>likelihood</w:t>
      </w:r>
      <w:proofErr w:type="gramEnd"/>
      <w:r w:rsidR="00CA197D">
        <w:rPr>
          <w:rFonts w:ascii="Arial" w:eastAsia="Arial" w:hAnsi="Arial" w:cs="Arial"/>
          <w:sz w:val="24"/>
          <w:szCs w:val="24"/>
        </w:rPr>
        <w:t xml:space="preserve"> and controls, identifying, analysing, treating, monitoring and reviewing </w:t>
      </w:r>
      <w:r w:rsidR="00CA197D">
        <w:rPr>
          <w:rFonts w:ascii="Arial" w:eastAsia="Arial" w:hAnsi="Arial" w:cs="Arial"/>
          <w:bCs/>
          <w:sz w:val="24"/>
          <w:szCs w:val="24"/>
        </w:rPr>
        <w:t xml:space="preserve">potential hazards and potential risk is provided in the file </w:t>
      </w:r>
      <w:r w:rsidR="00CA197D" w:rsidRPr="00CA197D">
        <w:rPr>
          <w:rFonts w:ascii="Arial" w:eastAsia="Arial" w:hAnsi="Arial" w:cs="Arial"/>
          <w:bCs/>
          <w:sz w:val="24"/>
          <w:szCs w:val="24"/>
          <w:u w:val="single"/>
        </w:rPr>
        <w:t>Work Health Safety Risk Management Policy NAA V1.00.</w:t>
      </w:r>
    </w:p>
    <w:p w14:paraId="50C1B1AA" w14:textId="2B25C8AA" w:rsidR="001D4D32" w:rsidRDefault="001D4D32" w:rsidP="009D68BC">
      <w:pPr>
        <w:jc w:val="both"/>
        <w:rPr>
          <w:rFonts w:ascii="Arial" w:eastAsia="Arial" w:hAnsi="Arial" w:cs="Arial"/>
          <w:sz w:val="24"/>
          <w:szCs w:val="24"/>
        </w:rPr>
      </w:pPr>
    </w:p>
    <w:p w14:paraId="218163F8" w14:textId="1955CAD1" w:rsidR="00E91F1E" w:rsidRDefault="00E91F1E" w:rsidP="009D68BC">
      <w:pPr>
        <w:jc w:val="both"/>
        <w:rPr>
          <w:rFonts w:ascii="Arial" w:eastAsia="Arial" w:hAnsi="Arial" w:cs="Arial"/>
          <w:sz w:val="24"/>
          <w:szCs w:val="24"/>
        </w:rPr>
      </w:pPr>
      <w:r>
        <w:rPr>
          <w:rFonts w:ascii="Arial" w:eastAsia="Arial" w:hAnsi="Arial" w:cs="Arial"/>
          <w:sz w:val="24"/>
          <w:szCs w:val="24"/>
        </w:rPr>
        <w:t>The NAA is now 102 years old and has functioned as the principal naval Ex-Service Organisation in Australia for most of that time. It sits at the table with the Australian Government, the Department of Veteran Affairs</w:t>
      </w:r>
      <w:r w:rsidR="00386277">
        <w:rPr>
          <w:rFonts w:ascii="Arial" w:eastAsia="Arial" w:hAnsi="Arial" w:cs="Arial"/>
          <w:sz w:val="24"/>
          <w:szCs w:val="24"/>
        </w:rPr>
        <w:t xml:space="preserve"> and Returned Services League of </w:t>
      </w:r>
      <w:r w:rsidR="009D68BC">
        <w:rPr>
          <w:rFonts w:ascii="Arial" w:eastAsia="Arial" w:hAnsi="Arial" w:cs="Arial"/>
          <w:sz w:val="24"/>
          <w:szCs w:val="24"/>
        </w:rPr>
        <w:t>Australia and</w:t>
      </w:r>
      <w:r w:rsidR="00386277">
        <w:rPr>
          <w:rFonts w:ascii="Arial" w:eastAsia="Arial" w:hAnsi="Arial" w:cs="Arial"/>
          <w:sz w:val="24"/>
          <w:szCs w:val="24"/>
        </w:rPr>
        <w:t xml:space="preserve"> has a significant public profile. Damage to that reputation would be catastrophic across many areas of the NAA operations. Consequently, the NAA has </w:t>
      </w:r>
      <w:r w:rsidR="009D68BC">
        <w:rPr>
          <w:rFonts w:ascii="Arial" w:eastAsia="Arial" w:hAnsi="Arial" w:cs="Arial"/>
          <w:sz w:val="24"/>
          <w:szCs w:val="24"/>
        </w:rPr>
        <w:t>developed a</w:t>
      </w:r>
      <w:r w:rsidR="00386277">
        <w:rPr>
          <w:rFonts w:ascii="Arial" w:eastAsia="Arial" w:hAnsi="Arial" w:cs="Arial"/>
          <w:sz w:val="24"/>
          <w:szCs w:val="24"/>
        </w:rPr>
        <w:t xml:space="preserve"> comprehensive Risk Management Plan, outlined in this </w:t>
      </w:r>
      <w:r w:rsidR="001E27DE">
        <w:rPr>
          <w:rFonts w:ascii="Arial" w:eastAsia="Arial" w:hAnsi="Arial" w:cs="Arial"/>
          <w:sz w:val="24"/>
          <w:szCs w:val="24"/>
        </w:rPr>
        <w:t>policy</w:t>
      </w:r>
      <w:r w:rsidR="00386277">
        <w:rPr>
          <w:rFonts w:ascii="Arial" w:eastAsia="Arial" w:hAnsi="Arial" w:cs="Arial"/>
          <w:sz w:val="24"/>
          <w:szCs w:val="24"/>
        </w:rPr>
        <w:t>.</w:t>
      </w:r>
    </w:p>
    <w:p w14:paraId="7BE4E0EE" w14:textId="77777777" w:rsidR="00386277" w:rsidRDefault="00386277" w:rsidP="00386277">
      <w:pPr>
        <w:rPr>
          <w:rFonts w:ascii="Arial" w:eastAsia="Arial" w:hAnsi="Arial" w:cs="Arial"/>
          <w:sz w:val="24"/>
          <w:szCs w:val="24"/>
        </w:rPr>
      </w:pPr>
    </w:p>
    <w:p w14:paraId="16960160" w14:textId="287F9199" w:rsidR="00386277" w:rsidRDefault="00386277" w:rsidP="00386277">
      <w:pPr>
        <w:rPr>
          <w:rFonts w:ascii="Arial" w:eastAsia="Arial" w:hAnsi="Arial" w:cs="Arial"/>
          <w:b/>
          <w:sz w:val="24"/>
          <w:szCs w:val="24"/>
        </w:rPr>
      </w:pPr>
      <w:r w:rsidRPr="00386277">
        <w:rPr>
          <w:rFonts w:ascii="Arial" w:eastAsia="Arial" w:hAnsi="Arial" w:cs="Arial"/>
          <w:b/>
          <w:sz w:val="24"/>
          <w:szCs w:val="24"/>
        </w:rPr>
        <w:t>Organisational Details</w:t>
      </w:r>
    </w:p>
    <w:p w14:paraId="13BF7D8B" w14:textId="77777777" w:rsidR="00386277" w:rsidRDefault="00386277" w:rsidP="00386277">
      <w:pPr>
        <w:rPr>
          <w:rFonts w:ascii="Arial" w:eastAsia="Arial" w:hAnsi="Arial" w:cs="Arial"/>
          <w:b/>
          <w:sz w:val="24"/>
          <w:szCs w:val="24"/>
        </w:rPr>
      </w:pPr>
    </w:p>
    <w:p w14:paraId="344003C8" w14:textId="71847D49" w:rsidR="00386277" w:rsidRDefault="003E2896" w:rsidP="00386277">
      <w:pPr>
        <w:rPr>
          <w:rFonts w:ascii="Arial" w:eastAsia="Arial" w:hAnsi="Arial" w:cs="Arial"/>
          <w:sz w:val="24"/>
          <w:szCs w:val="24"/>
        </w:rPr>
      </w:pPr>
      <w:r>
        <w:rPr>
          <w:rFonts w:ascii="Arial" w:eastAsia="Arial" w:hAnsi="Arial" w:cs="Arial"/>
          <w:sz w:val="24"/>
          <w:szCs w:val="24"/>
        </w:rPr>
        <w:t>National Council, Naval Association of Australia</w:t>
      </w:r>
    </w:p>
    <w:p w14:paraId="16DDD1AC" w14:textId="77777777" w:rsidR="003E2896" w:rsidRDefault="003E2896" w:rsidP="00386277">
      <w:pPr>
        <w:rPr>
          <w:rFonts w:ascii="Arial" w:eastAsia="Arial" w:hAnsi="Arial" w:cs="Arial"/>
          <w:sz w:val="24"/>
          <w:szCs w:val="24"/>
        </w:rPr>
      </w:pPr>
      <w:r w:rsidRPr="00D4387C">
        <w:rPr>
          <w:rFonts w:ascii="Arial" w:eastAsia="Arial" w:hAnsi="Arial" w:cs="Arial"/>
          <w:b/>
          <w:sz w:val="24"/>
          <w:szCs w:val="24"/>
          <w:u w:val="single"/>
        </w:rPr>
        <w:t>Key National Office Bearers:</w:t>
      </w:r>
      <w:r>
        <w:rPr>
          <w:rFonts w:ascii="Arial" w:eastAsia="Arial" w:hAnsi="Arial" w:cs="Arial"/>
          <w:sz w:val="24"/>
          <w:szCs w:val="24"/>
        </w:rPr>
        <w:tab/>
        <w:t>National President</w:t>
      </w:r>
    </w:p>
    <w:p w14:paraId="56C167EF" w14:textId="77777777" w:rsidR="003E2896" w:rsidRDefault="003E2896"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National Vice Presidents (2)</w:t>
      </w:r>
    </w:p>
    <w:p w14:paraId="54BD1B5B" w14:textId="77777777" w:rsidR="003E2896" w:rsidRDefault="003E2896"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D4387C">
        <w:rPr>
          <w:rFonts w:ascii="Arial" w:eastAsia="Arial" w:hAnsi="Arial" w:cs="Arial"/>
          <w:sz w:val="24"/>
          <w:szCs w:val="24"/>
        </w:rPr>
        <w:t>National Secretary</w:t>
      </w:r>
    </w:p>
    <w:p w14:paraId="75CF6299" w14:textId="77777777" w:rsidR="00D4387C" w:rsidRDefault="00D4387C"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National Treasurer</w:t>
      </w:r>
    </w:p>
    <w:p w14:paraId="3006810B" w14:textId="77777777" w:rsidR="00D4387C" w:rsidRDefault="00D4387C"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National Membership Registrar</w:t>
      </w:r>
    </w:p>
    <w:p w14:paraId="04914769" w14:textId="77777777" w:rsidR="00D4387C" w:rsidRDefault="00D4387C"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National Asst. Secretary</w:t>
      </w:r>
    </w:p>
    <w:p w14:paraId="546D3466"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Queensland Section</w:t>
      </w:r>
    </w:p>
    <w:p w14:paraId="7C80222A"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NSW Section</w:t>
      </w:r>
    </w:p>
    <w:p w14:paraId="5AABA1CA"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ACT Section</w:t>
      </w:r>
    </w:p>
    <w:p w14:paraId="056A9808"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Vic. Section</w:t>
      </w:r>
    </w:p>
    <w:p w14:paraId="65570F9F"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Tas. Section</w:t>
      </w:r>
    </w:p>
    <w:p w14:paraId="57FF20C0"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SA Section</w:t>
      </w:r>
    </w:p>
    <w:p w14:paraId="7198455B" w14:textId="77777777" w:rsidR="00B67638" w:rsidRDefault="00B67638"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President, WA Section.</w:t>
      </w:r>
    </w:p>
    <w:p w14:paraId="79A9AB91" w14:textId="77777777" w:rsidR="00B67638" w:rsidRDefault="00B67638" w:rsidP="00386277">
      <w:pPr>
        <w:rPr>
          <w:rFonts w:ascii="Arial" w:eastAsia="Arial" w:hAnsi="Arial" w:cs="Arial"/>
          <w:sz w:val="24"/>
          <w:szCs w:val="24"/>
        </w:rPr>
      </w:pPr>
    </w:p>
    <w:p w14:paraId="7D27CF16" w14:textId="77777777" w:rsidR="00D4387C" w:rsidRDefault="00D4387C" w:rsidP="00386277">
      <w:pPr>
        <w:rPr>
          <w:rFonts w:ascii="Arial" w:eastAsia="Arial" w:hAnsi="Arial" w:cs="Arial"/>
          <w:sz w:val="24"/>
          <w:szCs w:val="24"/>
        </w:rPr>
      </w:pPr>
    </w:p>
    <w:p w14:paraId="7B40711B" w14:textId="77777777" w:rsidR="00D4387C" w:rsidRDefault="00D4387C" w:rsidP="00386277">
      <w:pPr>
        <w:rPr>
          <w:rFonts w:ascii="Arial" w:eastAsia="Arial" w:hAnsi="Arial" w:cs="Arial"/>
          <w:sz w:val="24"/>
          <w:szCs w:val="24"/>
        </w:rPr>
      </w:pPr>
      <w:r w:rsidRPr="00D4387C">
        <w:rPr>
          <w:rFonts w:ascii="Arial" w:eastAsia="Arial" w:hAnsi="Arial" w:cs="Arial"/>
          <w:b/>
          <w:sz w:val="24"/>
          <w:szCs w:val="24"/>
          <w:u w:val="single"/>
        </w:rPr>
        <w:t>Contact Details</w:t>
      </w:r>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National Secretary</w:t>
      </w:r>
    </w:p>
    <w:p w14:paraId="72400B39" w14:textId="77777777" w:rsidR="00D4387C" w:rsidRDefault="00D4387C"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 0419 898 427</w:t>
      </w:r>
    </w:p>
    <w:p w14:paraId="1DFB71A3" w14:textId="77777777" w:rsidR="00D4387C" w:rsidRDefault="00D4387C" w:rsidP="00386277">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Email: </w:t>
      </w:r>
      <w:hyperlink r:id="rId9" w:history="1">
        <w:r w:rsidRPr="003B3D02">
          <w:rPr>
            <w:rStyle w:val="Hyperlink"/>
            <w:rFonts w:ascii="Arial" w:eastAsia="Arial" w:hAnsi="Arial" w:cs="Arial"/>
            <w:sz w:val="24"/>
            <w:szCs w:val="24"/>
          </w:rPr>
          <w:t>nationalsecretary@navalassoc.org.au</w:t>
        </w:r>
      </w:hyperlink>
    </w:p>
    <w:p w14:paraId="52432B4B" w14:textId="77777777" w:rsidR="00D4387C" w:rsidRDefault="00D4387C" w:rsidP="00386277">
      <w:pPr>
        <w:rPr>
          <w:rFonts w:ascii="Arial" w:eastAsia="Arial" w:hAnsi="Arial" w:cs="Arial"/>
          <w:sz w:val="24"/>
          <w:szCs w:val="24"/>
        </w:rPr>
      </w:pPr>
    </w:p>
    <w:p w14:paraId="75E0B51C" w14:textId="77777777" w:rsidR="00D4387C" w:rsidRDefault="00D4387C" w:rsidP="00386277">
      <w:pPr>
        <w:rPr>
          <w:rFonts w:ascii="Arial" w:eastAsia="Arial" w:hAnsi="Arial" w:cs="Arial"/>
          <w:sz w:val="24"/>
          <w:szCs w:val="24"/>
        </w:rPr>
      </w:pPr>
    </w:p>
    <w:p w14:paraId="4890DD58" w14:textId="02C74053" w:rsidR="00D4387C" w:rsidRDefault="00D4387C" w:rsidP="00386277">
      <w:pPr>
        <w:rPr>
          <w:rFonts w:ascii="Arial" w:eastAsia="Arial" w:hAnsi="Arial" w:cs="Arial"/>
          <w:sz w:val="24"/>
          <w:szCs w:val="24"/>
        </w:rPr>
      </w:pPr>
    </w:p>
    <w:p w14:paraId="30FB6BB9" w14:textId="77777777" w:rsidR="0060740F" w:rsidRDefault="0060740F" w:rsidP="00386277">
      <w:pPr>
        <w:rPr>
          <w:rFonts w:ascii="Arial" w:eastAsia="Arial" w:hAnsi="Arial" w:cs="Arial"/>
          <w:sz w:val="24"/>
          <w:szCs w:val="24"/>
        </w:rPr>
      </w:pPr>
    </w:p>
    <w:p w14:paraId="38E76BFD" w14:textId="77777777" w:rsidR="0060740F" w:rsidRDefault="0060740F" w:rsidP="009D68BC">
      <w:pPr>
        <w:jc w:val="both"/>
        <w:rPr>
          <w:rFonts w:ascii="Arial" w:eastAsia="Arial" w:hAnsi="Arial" w:cs="Arial"/>
          <w:b/>
          <w:bCs/>
          <w:sz w:val="24"/>
          <w:szCs w:val="24"/>
        </w:rPr>
      </w:pPr>
    </w:p>
    <w:p w14:paraId="2316C744" w14:textId="2AE89D4D" w:rsidR="00D4387C" w:rsidRPr="0060740F" w:rsidRDefault="0060740F" w:rsidP="009D68BC">
      <w:pPr>
        <w:jc w:val="both"/>
        <w:rPr>
          <w:rFonts w:ascii="Arial" w:eastAsia="Arial" w:hAnsi="Arial" w:cs="Arial"/>
          <w:b/>
          <w:bCs/>
          <w:sz w:val="24"/>
          <w:szCs w:val="24"/>
        </w:rPr>
      </w:pPr>
      <w:r w:rsidRPr="0060740F">
        <w:rPr>
          <w:rFonts w:ascii="Arial" w:eastAsia="Arial" w:hAnsi="Arial" w:cs="Arial"/>
          <w:b/>
          <w:bCs/>
          <w:sz w:val="24"/>
          <w:szCs w:val="24"/>
        </w:rPr>
        <w:t>3.0 Definitions</w:t>
      </w:r>
    </w:p>
    <w:p w14:paraId="04F204E1" w14:textId="77777777" w:rsidR="0060740F" w:rsidRPr="00386277" w:rsidRDefault="0060740F" w:rsidP="009D68BC">
      <w:pPr>
        <w:jc w:val="both"/>
        <w:rPr>
          <w:rFonts w:ascii="Arial" w:eastAsia="Arial" w:hAnsi="Arial" w:cs="Arial"/>
          <w:sz w:val="24"/>
          <w:szCs w:val="24"/>
        </w:rPr>
      </w:pPr>
    </w:p>
    <w:p w14:paraId="1F7F8660" w14:textId="31809A7E" w:rsidR="006206FC" w:rsidRDefault="006206FC" w:rsidP="009D68BC">
      <w:pPr>
        <w:jc w:val="both"/>
        <w:rPr>
          <w:rFonts w:ascii="Arial" w:eastAsia="Arial" w:hAnsi="Arial" w:cs="Arial"/>
          <w:iCs/>
          <w:sz w:val="24"/>
          <w:szCs w:val="24"/>
        </w:rPr>
      </w:pPr>
      <w:r w:rsidRPr="006910E1">
        <w:rPr>
          <w:rFonts w:ascii="Arial" w:eastAsia="Arial" w:hAnsi="Arial" w:cs="Arial"/>
          <w:b/>
          <w:bCs/>
          <w:iCs/>
          <w:sz w:val="24"/>
          <w:szCs w:val="24"/>
        </w:rPr>
        <w:t>Risk</w:t>
      </w:r>
      <w:r>
        <w:rPr>
          <w:rFonts w:ascii="Arial" w:eastAsia="Arial" w:hAnsi="Arial" w:cs="Arial"/>
          <w:iCs/>
          <w:sz w:val="24"/>
          <w:szCs w:val="24"/>
        </w:rPr>
        <w:t xml:space="preserve"> – The effect of uncertainty on objectives. An effect is a deviation from the expected. The effect can be positive, negative or both and can address, </w:t>
      </w:r>
      <w:r w:rsidR="005E2358">
        <w:rPr>
          <w:rFonts w:ascii="Arial" w:eastAsia="Arial" w:hAnsi="Arial" w:cs="Arial"/>
          <w:iCs/>
          <w:sz w:val="24"/>
          <w:szCs w:val="24"/>
        </w:rPr>
        <w:t>create,</w:t>
      </w:r>
      <w:r>
        <w:rPr>
          <w:rFonts w:ascii="Arial" w:eastAsia="Arial" w:hAnsi="Arial" w:cs="Arial"/>
          <w:iCs/>
          <w:sz w:val="24"/>
          <w:szCs w:val="24"/>
        </w:rPr>
        <w:t xml:space="preserve"> or result in opportunities and threats. Objectives can have different aspects and categories and can be applied at different levels. Risk is usually expressed in terms of risk resources, potential events, their </w:t>
      </w:r>
      <w:r w:rsidR="005E2358">
        <w:rPr>
          <w:rFonts w:ascii="Arial" w:eastAsia="Arial" w:hAnsi="Arial" w:cs="Arial"/>
          <w:iCs/>
          <w:sz w:val="24"/>
          <w:szCs w:val="24"/>
        </w:rPr>
        <w:t>consequences,</w:t>
      </w:r>
      <w:r>
        <w:rPr>
          <w:rFonts w:ascii="Arial" w:eastAsia="Arial" w:hAnsi="Arial" w:cs="Arial"/>
          <w:iCs/>
          <w:sz w:val="24"/>
          <w:szCs w:val="24"/>
        </w:rPr>
        <w:t xml:space="preserve"> and their likelihood. </w:t>
      </w:r>
    </w:p>
    <w:p w14:paraId="2ACD7094" w14:textId="26649BE2" w:rsidR="006206FC" w:rsidRDefault="006206FC" w:rsidP="009D68BC">
      <w:pPr>
        <w:jc w:val="both"/>
        <w:rPr>
          <w:rFonts w:ascii="Arial" w:eastAsia="Arial" w:hAnsi="Arial" w:cs="Arial"/>
          <w:iCs/>
          <w:sz w:val="24"/>
          <w:szCs w:val="24"/>
        </w:rPr>
      </w:pPr>
    </w:p>
    <w:p w14:paraId="7CBCF6D4" w14:textId="3011067B" w:rsidR="006206FC" w:rsidRDefault="006206FC" w:rsidP="009D68BC">
      <w:pPr>
        <w:jc w:val="both"/>
        <w:rPr>
          <w:rFonts w:ascii="Arial" w:eastAsia="Arial" w:hAnsi="Arial" w:cs="Arial"/>
          <w:iCs/>
          <w:sz w:val="24"/>
          <w:szCs w:val="24"/>
        </w:rPr>
      </w:pPr>
      <w:r w:rsidRPr="006910E1">
        <w:rPr>
          <w:rFonts w:ascii="Arial" w:eastAsia="Arial" w:hAnsi="Arial" w:cs="Arial"/>
          <w:b/>
          <w:bCs/>
          <w:iCs/>
          <w:sz w:val="24"/>
          <w:szCs w:val="24"/>
        </w:rPr>
        <w:t>Risk Management</w:t>
      </w:r>
      <w:r>
        <w:rPr>
          <w:rFonts w:ascii="Arial" w:eastAsia="Arial" w:hAnsi="Arial" w:cs="Arial"/>
          <w:iCs/>
          <w:sz w:val="24"/>
          <w:szCs w:val="24"/>
        </w:rPr>
        <w:t xml:space="preserve"> – Coordinated activities to direct and control an organisation </w:t>
      </w:r>
      <w:r w:rsidR="005E2358">
        <w:rPr>
          <w:rFonts w:ascii="Arial" w:eastAsia="Arial" w:hAnsi="Arial" w:cs="Arial"/>
          <w:iCs/>
          <w:sz w:val="24"/>
          <w:szCs w:val="24"/>
        </w:rPr>
        <w:t>regarding</w:t>
      </w:r>
      <w:r>
        <w:rPr>
          <w:rFonts w:ascii="Arial" w:eastAsia="Arial" w:hAnsi="Arial" w:cs="Arial"/>
          <w:iCs/>
          <w:sz w:val="24"/>
          <w:szCs w:val="24"/>
        </w:rPr>
        <w:t xml:space="preserve"> risk.</w:t>
      </w:r>
    </w:p>
    <w:p w14:paraId="6485BA23" w14:textId="7942C141" w:rsidR="006206FC" w:rsidRDefault="006206FC" w:rsidP="009D68BC">
      <w:pPr>
        <w:jc w:val="both"/>
        <w:rPr>
          <w:rFonts w:ascii="Arial" w:eastAsia="Arial" w:hAnsi="Arial" w:cs="Arial"/>
          <w:iCs/>
          <w:sz w:val="24"/>
          <w:szCs w:val="24"/>
        </w:rPr>
      </w:pPr>
    </w:p>
    <w:p w14:paraId="10FCD413" w14:textId="76C546FE" w:rsidR="006206FC" w:rsidRDefault="006206FC" w:rsidP="009D68BC">
      <w:pPr>
        <w:jc w:val="both"/>
        <w:rPr>
          <w:rFonts w:ascii="Arial" w:eastAsia="Arial" w:hAnsi="Arial" w:cs="Arial"/>
          <w:iCs/>
          <w:sz w:val="24"/>
          <w:szCs w:val="24"/>
        </w:rPr>
      </w:pPr>
      <w:r w:rsidRPr="006910E1">
        <w:rPr>
          <w:rFonts w:ascii="Arial" w:eastAsia="Arial" w:hAnsi="Arial" w:cs="Arial"/>
          <w:b/>
          <w:bCs/>
          <w:iCs/>
          <w:sz w:val="24"/>
          <w:szCs w:val="24"/>
        </w:rPr>
        <w:t>Stakeholder</w:t>
      </w:r>
      <w:r>
        <w:rPr>
          <w:rFonts w:ascii="Arial" w:eastAsia="Arial" w:hAnsi="Arial" w:cs="Arial"/>
          <w:iCs/>
          <w:sz w:val="24"/>
          <w:szCs w:val="24"/>
        </w:rPr>
        <w:t xml:space="preserve"> – Person or organisation that can affect </w:t>
      </w:r>
      <w:r w:rsidR="005E2358">
        <w:rPr>
          <w:rFonts w:ascii="Arial" w:eastAsia="Arial" w:hAnsi="Arial" w:cs="Arial"/>
          <w:iCs/>
          <w:sz w:val="24"/>
          <w:szCs w:val="24"/>
        </w:rPr>
        <w:t>by or</w:t>
      </w:r>
      <w:r>
        <w:rPr>
          <w:rFonts w:ascii="Arial" w:eastAsia="Arial" w:hAnsi="Arial" w:cs="Arial"/>
          <w:iCs/>
          <w:sz w:val="24"/>
          <w:szCs w:val="24"/>
        </w:rPr>
        <w:t xml:space="preserve"> perceive themselves to be affected by a decision or activity.</w:t>
      </w:r>
    </w:p>
    <w:p w14:paraId="2FCC1B13" w14:textId="44376AAA" w:rsidR="006206FC" w:rsidRDefault="006206FC" w:rsidP="009D68BC">
      <w:pPr>
        <w:jc w:val="both"/>
        <w:rPr>
          <w:rFonts w:ascii="Arial" w:eastAsia="Arial" w:hAnsi="Arial" w:cs="Arial"/>
          <w:iCs/>
          <w:sz w:val="24"/>
          <w:szCs w:val="24"/>
        </w:rPr>
      </w:pPr>
    </w:p>
    <w:p w14:paraId="1D03CF88" w14:textId="2D14A4EF" w:rsidR="006206FC" w:rsidRDefault="006206FC" w:rsidP="009D68BC">
      <w:pPr>
        <w:jc w:val="both"/>
        <w:rPr>
          <w:rFonts w:ascii="Arial" w:eastAsia="Arial" w:hAnsi="Arial" w:cs="Arial"/>
          <w:iCs/>
          <w:sz w:val="24"/>
          <w:szCs w:val="24"/>
        </w:rPr>
      </w:pPr>
      <w:r w:rsidRPr="006910E1">
        <w:rPr>
          <w:rFonts w:ascii="Arial" w:eastAsia="Arial" w:hAnsi="Arial" w:cs="Arial"/>
          <w:b/>
          <w:bCs/>
          <w:iCs/>
          <w:sz w:val="24"/>
          <w:szCs w:val="24"/>
        </w:rPr>
        <w:t>Risk Source</w:t>
      </w:r>
      <w:r>
        <w:rPr>
          <w:rFonts w:ascii="Arial" w:eastAsia="Arial" w:hAnsi="Arial" w:cs="Arial"/>
          <w:iCs/>
          <w:sz w:val="24"/>
          <w:szCs w:val="24"/>
        </w:rPr>
        <w:t xml:space="preserve"> – Element that alone or in combination has the potential to give rise to risk.</w:t>
      </w:r>
    </w:p>
    <w:p w14:paraId="0C081FA5" w14:textId="2EB2C6F9" w:rsidR="00E4339C" w:rsidRDefault="00E4339C" w:rsidP="009D68BC">
      <w:pPr>
        <w:jc w:val="both"/>
        <w:rPr>
          <w:rFonts w:ascii="Arial" w:eastAsia="Arial" w:hAnsi="Arial" w:cs="Arial"/>
          <w:iCs/>
          <w:sz w:val="24"/>
          <w:szCs w:val="24"/>
        </w:rPr>
      </w:pPr>
    </w:p>
    <w:p w14:paraId="1B88039E" w14:textId="16BB1F9D" w:rsidR="00E4339C" w:rsidRDefault="00E4339C" w:rsidP="009D68BC">
      <w:pPr>
        <w:jc w:val="both"/>
        <w:rPr>
          <w:rFonts w:ascii="Arial" w:eastAsia="Arial" w:hAnsi="Arial" w:cs="Arial"/>
          <w:iCs/>
          <w:sz w:val="24"/>
          <w:szCs w:val="24"/>
        </w:rPr>
      </w:pPr>
      <w:r w:rsidRPr="006910E1">
        <w:rPr>
          <w:rFonts w:ascii="Arial" w:eastAsia="Arial" w:hAnsi="Arial" w:cs="Arial"/>
          <w:b/>
          <w:bCs/>
          <w:iCs/>
          <w:sz w:val="24"/>
          <w:szCs w:val="24"/>
        </w:rPr>
        <w:t>Event</w:t>
      </w:r>
      <w:r>
        <w:rPr>
          <w:rFonts w:ascii="Arial" w:eastAsia="Arial" w:hAnsi="Arial" w:cs="Arial"/>
          <w:iCs/>
          <w:sz w:val="24"/>
          <w:szCs w:val="24"/>
        </w:rPr>
        <w:t xml:space="preserve"> – Occurrence or change of a set of circumstances. An event can have one or more occurrences and can have several causes and consequences. An event can </w:t>
      </w:r>
      <w:r w:rsidR="005E2358">
        <w:rPr>
          <w:rFonts w:ascii="Arial" w:eastAsia="Arial" w:hAnsi="Arial" w:cs="Arial"/>
          <w:iCs/>
          <w:sz w:val="24"/>
          <w:szCs w:val="24"/>
        </w:rPr>
        <w:t>be</w:t>
      </w:r>
      <w:r>
        <w:rPr>
          <w:rFonts w:ascii="Arial" w:eastAsia="Arial" w:hAnsi="Arial" w:cs="Arial"/>
          <w:iCs/>
          <w:sz w:val="24"/>
          <w:szCs w:val="24"/>
        </w:rPr>
        <w:t xml:space="preserve"> expected that does not happen or something that is not expected that does happen. </w:t>
      </w:r>
    </w:p>
    <w:p w14:paraId="4209A311" w14:textId="77777777" w:rsidR="00E4339C" w:rsidRDefault="00E4339C" w:rsidP="009D68BC">
      <w:pPr>
        <w:jc w:val="both"/>
        <w:rPr>
          <w:rFonts w:ascii="Arial" w:eastAsia="Arial" w:hAnsi="Arial" w:cs="Arial"/>
          <w:iCs/>
          <w:sz w:val="24"/>
          <w:szCs w:val="24"/>
        </w:rPr>
      </w:pPr>
    </w:p>
    <w:p w14:paraId="3BE74AC1" w14:textId="383C84D0" w:rsidR="00D25049" w:rsidRDefault="00C0463B" w:rsidP="009D68BC">
      <w:pPr>
        <w:jc w:val="both"/>
        <w:rPr>
          <w:rFonts w:ascii="Arial" w:eastAsia="Arial" w:hAnsi="Arial" w:cs="Arial"/>
          <w:iCs/>
          <w:sz w:val="24"/>
          <w:szCs w:val="24"/>
        </w:rPr>
      </w:pPr>
      <w:r w:rsidRPr="006910E1">
        <w:rPr>
          <w:rFonts w:ascii="Arial" w:eastAsia="Arial" w:hAnsi="Arial" w:cs="Arial"/>
          <w:b/>
          <w:bCs/>
          <w:iCs/>
          <w:sz w:val="24"/>
          <w:szCs w:val="24"/>
        </w:rPr>
        <w:t xml:space="preserve">Risk </w:t>
      </w:r>
      <w:r w:rsidR="00B41157" w:rsidRPr="006910E1">
        <w:rPr>
          <w:rFonts w:ascii="Arial" w:eastAsia="Arial" w:hAnsi="Arial" w:cs="Arial"/>
          <w:b/>
          <w:bCs/>
          <w:iCs/>
          <w:sz w:val="24"/>
          <w:szCs w:val="24"/>
        </w:rPr>
        <w:t>Identification</w:t>
      </w:r>
      <w:r w:rsidR="00B41157" w:rsidRPr="002F070A">
        <w:rPr>
          <w:rFonts w:ascii="Arial" w:eastAsia="Arial" w:hAnsi="Arial" w:cs="Arial"/>
          <w:iCs/>
          <w:sz w:val="24"/>
          <w:szCs w:val="24"/>
        </w:rPr>
        <w:t xml:space="preserve"> </w:t>
      </w:r>
      <w:r w:rsidRPr="002F070A">
        <w:rPr>
          <w:rFonts w:ascii="Arial" w:eastAsia="Arial" w:hAnsi="Arial" w:cs="Arial"/>
          <w:iCs/>
          <w:sz w:val="24"/>
          <w:szCs w:val="24"/>
        </w:rPr>
        <w:t xml:space="preserve">– </w:t>
      </w:r>
      <w:r w:rsidR="00B41157" w:rsidRPr="002F070A">
        <w:rPr>
          <w:rFonts w:ascii="Arial" w:eastAsia="Arial" w:hAnsi="Arial" w:cs="Arial"/>
          <w:iCs/>
          <w:sz w:val="24"/>
          <w:szCs w:val="24"/>
        </w:rPr>
        <w:t>Ident</w:t>
      </w:r>
      <w:r w:rsidR="0022182D" w:rsidRPr="002F070A">
        <w:rPr>
          <w:rFonts w:ascii="Arial" w:eastAsia="Arial" w:hAnsi="Arial" w:cs="Arial"/>
          <w:iCs/>
          <w:sz w:val="24"/>
          <w:szCs w:val="24"/>
        </w:rPr>
        <w:t xml:space="preserve">ifying what could prevent achievement of objectives. </w:t>
      </w:r>
    </w:p>
    <w:p w14:paraId="04BFF117" w14:textId="2C39C1C7" w:rsidR="006206FC" w:rsidRPr="002F070A" w:rsidRDefault="006206FC" w:rsidP="009D68BC">
      <w:pPr>
        <w:jc w:val="both"/>
        <w:rPr>
          <w:rFonts w:ascii="Arial" w:eastAsia="Arial" w:hAnsi="Arial" w:cs="Arial"/>
          <w:iCs/>
          <w:sz w:val="24"/>
          <w:szCs w:val="24"/>
        </w:rPr>
      </w:pPr>
    </w:p>
    <w:p w14:paraId="332B99CB" w14:textId="77777777" w:rsidR="00C0463B" w:rsidRPr="002F070A" w:rsidRDefault="00C0463B" w:rsidP="009D68BC">
      <w:pPr>
        <w:jc w:val="both"/>
        <w:rPr>
          <w:rFonts w:ascii="Arial" w:eastAsia="Arial" w:hAnsi="Arial" w:cs="Arial"/>
          <w:iCs/>
          <w:sz w:val="24"/>
          <w:szCs w:val="24"/>
        </w:rPr>
      </w:pPr>
    </w:p>
    <w:p w14:paraId="2AB7C5C2" w14:textId="4372A33E" w:rsidR="00C0463B" w:rsidRPr="002F070A" w:rsidRDefault="00C0463B" w:rsidP="009D68BC">
      <w:pPr>
        <w:jc w:val="both"/>
        <w:rPr>
          <w:rFonts w:ascii="Arial" w:eastAsia="Arial" w:hAnsi="Arial" w:cs="Arial"/>
          <w:iCs/>
          <w:sz w:val="24"/>
          <w:szCs w:val="24"/>
        </w:rPr>
      </w:pPr>
      <w:r w:rsidRPr="006910E1">
        <w:rPr>
          <w:rFonts w:ascii="Arial" w:eastAsia="Arial" w:hAnsi="Arial" w:cs="Arial"/>
          <w:b/>
          <w:bCs/>
          <w:iCs/>
          <w:sz w:val="24"/>
          <w:szCs w:val="24"/>
        </w:rPr>
        <w:t xml:space="preserve">Risk </w:t>
      </w:r>
      <w:r w:rsidR="0022182D" w:rsidRPr="006910E1">
        <w:rPr>
          <w:rFonts w:ascii="Arial" w:eastAsia="Arial" w:hAnsi="Arial" w:cs="Arial"/>
          <w:b/>
          <w:bCs/>
          <w:iCs/>
          <w:sz w:val="24"/>
          <w:szCs w:val="24"/>
        </w:rPr>
        <w:t>Analysis</w:t>
      </w:r>
      <w:r w:rsidRPr="002F070A">
        <w:rPr>
          <w:rFonts w:ascii="Arial" w:eastAsia="Arial" w:hAnsi="Arial" w:cs="Arial"/>
          <w:iCs/>
          <w:sz w:val="24"/>
          <w:szCs w:val="24"/>
        </w:rPr>
        <w:t xml:space="preserve"> </w:t>
      </w:r>
      <w:r w:rsidR="00124CB2" w:rsidRPr="002F070A">
        <w:rPr>
          <w:rFonts w:ascii="Arial" w:eastAsia="Arial" w:hAnsi="Arial" w:cs="Arial"/>
          <w:iCs/>
          <w:sz w:val="24"/>
          <w:szCs w:val="24"/>
        </w:rPr>
        <w:t>–</w:t>
      </w:r>
      <w:r w:rsidRPr="002F070A">
        <w:rPr>
          <w:rFonts w:ascii="Arial" w:eastAsia="Arial" w:hAnsi="Arial" w:cs="Arial"/>
          <w:iCs/>
          <w:sz w:val="24"/>
          <w:szCs w:val="24"/>
        </w:rPr>
        <w:t xml:space="preserve"> </w:t>
      </w:r>
      <w:r w:rsidR="0022182D" w:rsidRPr="002F070A">
        <w:rPr>
          <w:rFonts w:ascii="Arial" w:eastAsia="Arial" w:hAnsi="Arial" w:cs="Arial"/>
          <w:iCs/>
          <w:sz w:val="24"/>
          <w:szCs w:val="24"/>
        </w:rPr>
        <w:t xml:space="preserve">Understanding the resources and causes of the identified risks; studying probabilities and consequences given existing controls, to identify the level of residual risk. </w:t>
      </w:r>
    </w:p>
    <w:p w14:paraId="672A621D" w14:textId="77777777" w:rsidR="00124CB2" w:rsidRPr="002F070A" w:rsidRDefault="00124CB2" w:rsidP="009D68BC">
      <w:pPr>
        <w:jc w:val="both"/>
        <w:rPr>
          <w:rFonts w:ascii="Arial" w:eastAsia="Arial" w:hAnsi="Arial" w:cs="Arial"/>
          <w:iCs/>
          <w:sz w:val="24"/>
          <w:szCs w:val="24"/>
        </w:rPr>
      </w:pPr>
    </w:p>
    <w:p w14:paraId="6002ED0B" w14:textId="2D7CB9D5" w:rsidR="00124CB2" w:rsidRPr="002F070A" w:rsidRDefault="00124CB2" w:rsidP="009D68BC">
      <w:pPr>
        <w:jc w:val="both"/>
        <w:rPr>
          <w:rFonts w:ascii="Arial" w:eastAsia="Arial" w:hAnsi="Arial" w:cs="Arial"/>
          <w:iCs/>
          <w:sz w:val="24"/>
          <w:szCs w:val="24"/>
        </w:rPr>
      </w:pPr>
      <w:r w:rsidRPr="006910E1">
        <w:rPr>
          <w:rFonts w:ascii="Arial" w:eastAsia="Arial" w:hAnsi="Arial" w:cs="Arial"/>
          <w:b/>
          <w:bCs/>
          <w:iCs/>
          <w:sz w:val="24"/>
          <w:szCs w:val="24"/>
        </w:rPr>
        <w:t xml:space="preserve">Risk </w:t>
      </w:r>
      <w:r w:rsidR="0022182D" w:rsidRPr="006910E1">
        <w:rPr>
          <w:rFonts w:ascii="Arial" w:eastAsia="Arial" w:hAnsi="Arial" w:cs="Arial"/>
          <w:b/>
          <w:bCs/>
          <w:iCs/>
          <w:sz w:val="24"/>
          <w:szCs w:val="24"/>
        </w:rPr>
        <w:t>Evaluation</w:t>
      </w:r>
      <w:r w:rsidRPr="002F070A">
        <w:rPr>
          <w:rFonts w:ascii="Arial" w:eastAsia="Arial" w:hAnsi="Arial" w:cs="Arial"/>
          <w:iCs/>
          <w:sz w:val="24"/>
          <w:szCs w:val="24"/>
        </w:rPr>
        <w:t xml:space="preserve"> – </w:t>
      </w:r>
      <w:r w:rsidR="0022182D" w:rsidRPr="002F070A">
        <w:rPr>
          <w:rFonts w:ascii="Arial" w:eastAsia="Arial" w:hAnsi="Arial" w:cs="Arial"/>
          <w:iCs/>
          <w:sz w:val="24"/>
          <w:szCs w:val="24"/>
        </w:rPr>
        <w:t xml:space="preserve">Comparing risk analysis results with risk criteria to determine whether the residual risk is tolerable. </w:t>
      </w:r>
    </w:p>
    <w:p w14:paraId="6B4C9829" w14:textId="77777777" w:rsidR="00124CB2" w:rsidRPr="002F070A" w:rsidRDefault="00124CB2" w:rsidP="009D68BC">
      <w:pPr>
        <w:jc w:val="both"/>
        <w:rPr>
          <w:rFonts w:ascii="Arial" w:eastAsia="Arial" w:hAnsi="Arial" w:cs="Arial"/>
          <w:iCs/>
          <w:sz w:val="24"/>
          <w:szCs w:val="24"/>
        </w:rPr>
      </w:pPr>
    </w:p>
    <w:p w14:paraId="23E1682C" w14:textId="1E2D8AD0" w:rsidR="0022182D" w:rsidRPr="002F070A" w:rsidRDefault="0022182D" w:rsidP="009D68BC">
      <w:pPr>
        <w:jc w:val="both"/>
        <w:rPr>
          <w:rFonts w:ascii="Arial" w:eastAsia="Arial" w:hAnsi="Arial" w:cs="Arial"/>
          <w:iCs/>
          <w:sz w:val="24"/>
          <w:szCs w:val="24"/>
        </w:rPr>
      </w:pPr>
      <w:r w:rsidRPr="006910E1">
        <w:rPr>
          <w:rFonts w:ascii="Arial" w:eastAsia="Arial" w:hAnsi="Arial" w:cs="Arial"/>
          <w:b/>
          <w:bCs/>
          <w:iCs/>
          <w:sz w:val="24"/>
          <w:szCs w:val="24"/>
        </w:rPr>
        <w:t>Risk Treatment</w:t>
      </w:r>
      <w:r w:rsidRPr="002F070A">
        <w:rPr>
          <w:rFonts w:ascii="Arial" w:eastAsia="Arial" w:hAnsi="Arial" w:cs="Arial"/>
          <w:iCs/>
          <w:sz w:val="24"/>
          <w:szCs w:val="24"/>
        </w:rPr>
        <w:t xml:space="preserve"> –</w:t>
      </w:r>
      <w:r w:rsidR="002F070A" w:rsidRPr="002F070A">
        <w:rPr>
          <w:rFonts w:ascii="Arial" w:eastAsia="Arial" w:hAnsi="Arial" w:cs="Arial"/>
          <w:iCs/>
          <w:sz w:val="24"/>
          <w:szCs w:val="24"/>
        </w:rPr>
        <w:t>The process of selecting and implementing measures to reduce risk. Methods include risk avoidance, risk modification (reducing the probability of the unwanted event or mitigating the consequences) and risk transfer.</w:t>
      </w:r>
    </w:p>
    <w:p w14:paraId="6CFAD9E1" w14:textId="77777777" w:rsidR="002F070A" w:rsidRPr="002F070A" w:rsidRDefault="002F070A" w:rsidP="009D68BC">
      <w:pPr>
        <w:jc w:val="both"/>
        <w:rPr>
          <w:rFonts w:ascii="Arial" w:eastAsia="Arial" w:hAnsi="Arial" w:cs="Arial"/>
          <w:iCs/>
          <w:sz w:val="24"/>
          <w:szCs w:val="24"/>
        </w:rPr>
      </w:pPr>
    </w:p>
    <w:p w14:paraId="3AA444AD" w14:textId="4085902B" w:rsidR="0022182D" w:rsidRPr="002F070A" w:rsidRDefault="0022182D" w:rsidP="009D68BC">
      <w:pPr>
        <w:jc w:val="both"/>
        <w:rPr>
          <w:rFonts w:ascii="Arial" w:eastAsia="Arial" w:hAnsi="Arial" w:cs="Arial"/>
          <w:iCs/>
          <w:sz w:val="24"/>
          <w:szCs w:val="24"/>
        </w:rPr>
      </w:pPr>
      <w:r w:rsidRPr="006910E1">
        <w:rPr>
          <w:rFonts w:ascii="Arial" w:eastAsia="Arial" w:hAnsi="Arial" w:cs="Arial"/>
          <w:b/>
          <w:bCs/>
          <w:iCs/>
          <w:sz w:val="24"/>
          <w:szCs w:val="24"/>
        </w:rPr>
        <w:t>Establishing the Context</w:t>
      </w:r>
      <w:r w:rsidRPr="002F070A">
        <w:rPr>
          <w:rFonts w:ascii="Arial" w:eastAsia="Arial" w:hAnsi="Arial" w:cs="Arial"/>
          <w:iCs/>
          <w:sz w:val="24"/>
          <w:szCs w:val="24"/>
        </w:rPr>
        <w:t xml:space="preserve"> – Defining the scope for the risk management process, defining the objectives, and establishing the risk evaluation criteria. The context comprises both external elements (regulatory environment, market conditions, external </w:t>
      </w:r>
      <w:r w:rsidR="00242957" w:rsidRPr="002F070A">
        <w:rPr>
          <w:rFonts w:ascii="Arial" w:eastAsia="Arial" w:hAnsi="Arial" w:cs="Arial"/>
          <w:iCs/>
          <w:sz w:val="24"/>
          <w:szCs w:val="24"/>
        </w:rPr>
        <w:t>stakeholders’</w:t>
      </w:r>
      <w:r w:rsidRPr="002F070A">
        <w:rPr>
          <w:rFonts w:ascii="Arial" w:eastAsia="Arial" w:hAnsi="Arial" w:cs="Arial"/>
          <w:iCs/>
          <w:sz w:val="24"/>
          <w:szCs w:val="24"/>
        </w:rPr>
        <w:t xml:space="preserve"> expectations) and internal elements (N</w:t>
      </w:r>
      <w:r w:rsidR="00242957" w:rsidRPr="002F070A">
        <w:rPr>
          <w:rFonts w:ascii="Arial" w:eastAsia="Arial" w:hAnsi="Arial" w:cs="Arial"/>
          <w:iCs/>
          <w:sz w:val="24"/>
          <w:szCs w:val="24"/>
        </w:rPr>
        <w:t>AA organisational governance, culture, standards and rules, capabilities, existing contracts, worker expectations and information systems).</w:t>
      </w:r>
    </w:p>
    <w:p w14:paraId="4616EB8B" w14:textId="77777777" w:rsidR="0022182D" w:rsidRPr="002F070A" w:rsidRDefault="0022182D" w:rsidP="009D68BC">
      <w:pPr>
        <w:jc w:val="both"/>
        <w:rPr>
          <w:rFonts w:ascii="Arial" w:eastAsia="Arial" w:hAnsi="Arial" w:cs="Arial"/>
          <w:iCs/>
          <w:sz w:val="24"/>
          <w:szCs w:val="24"/>
        </w:rPr>
      </w:pPr>
    </w:p>
    <w:p w14:paraId="05CD0F01" w14:textId="77777777" w:rsidR="00242957" w:rsidRPr="002F070A" w:rsidRDefault="00242957" w:rsidP="009D68BC">
      <w:pPr>
        <w:jc w:val="both"/>
        <w:rPr>
          <w:rFonts w:ascii="Arial" w:eastAsia="Arial" w:hAnsi="Arial" w:cs="Arial"/>
          <w:iCs/>
          <w:sz w:val="24"/>
          <w:szCs w:val="24"/>
        </w:rPr>
      </w:pPr>
      <w:r w:rsidRPr="006910E1">
        <w:rPr>
          <w:rFonts w:ascii="Arial" w:eastAsia="Arial" w:hAnsi="Arial" w:cs="Arial"/>
          <w:b/>
          <w:bCs/>
          <w:iCs/>
          <w:sz w:val="24"/>
          <w:szCs w:val="24"/>
        </w:rPr>
        <w:t>Monitoring and Review</w:t>
      </w:r>
      <w:r w:rsidRPr="002F070A">
        <w:rPr>
          <w:rFonts w:ascii="Arial" w:eastAsia="Arial" w:hAnsi="Arial" w:cs="Arial"/>
          <w:iCs/>
          <w:sz w:val="24"/>
          <w:szCs w:val="24"/>
        </w:rPr>
        <w:t xml:space="preserve"> – Measuring risk management performance against indicators that are periodically reviewed for appropriateness. The review involves checking for deviations from the risk management plan, checking whether the risk management framework, policy and </w:t>
      </w:r>
      <w:r w:rsidRPr="002F070A">
        <w:rPr>
          <w:rFonts w:ascii="Arial" w:eastAsia="Arial" w:hAnsi="Arial" w:cs="Arial"/>
          <w:iCs/>
          <w:sz w:val="24"/>
          <w:szCs w:val="24"/>
        </w:rPr>
        <w:lastRenderedPageBreak/>
        <w:t xml:space="preserve">plan remain appropriate given the organisations external and internal context, reporting on risk, progress with the risk management plan and how well the risk management policy is being followed, the reviewing and effectiveness of the risk management framework. </w:t>
      </w:r>
    </w:p>
    <w:p w14:paraId="7BC832C3" w14:textId="77777777" w:rsidR="00242957" w:rsidRPr="002F070A" w:rsidRDefault="00242957" w:rsidP="009D68BC">
      <w:pPr>
        <w:jc w:val="both"/>
        <w:rPr>
          <w:rFonts w:ascii="Arial" w:eastAsia="Arial" w:hAnsi="Arial" w:cs="Arial"/>
          <w:iCs/>
          <w:sz w:val="24"/>
          <w:szCs w:val="24"/>
        </w:rPr>
      </w:pPr>
    </w:p>
    <w:p w14:paraId="6D318C5F" w14:textId="642C3655" w:rsidR="00242957" w:rsidRPr="002F070A" w:rsidRDefault="00242957" w:rsidP="009D68BC">
      <w:pPr>
        <w:jc w:val="both"/>
        <w:rPr>
          <w:rFonts w:ascii="Arial" w:eastAsia="Arial" w:hAnsi="Arial" w:cs="Arial"/>
          <w:iCs/>
          <w:sz w:val="24"/>
          <w:szCs w:val="24"/>
        </w:rPr>
      </w:pPr>
      <w:r w:rsidRPr="006910E1">
        <w:rPr>
          <w:rFonts w:ascii="Arial" w:eastAsia="Arial" w:hAnsi="Arial" w:cs="Arial"/>
          <w:b/>
          <w:bCs/>
          <w:iCs/>
          <w:sz w:val="24"/>
          <w:szCs w:val="24"/>
        </w:rPr>
        <w:t>Communication and Consultation</w:t>
      </w:r>
      <w:r w:rsidRPr="002F070A">
        <w:rPr>
          <w:rFonts w:ascii="Arial" w:eastAsia="Arial" w:hAnsi="Arial" w:cs="Arial"/>
          <w:iCs/>
          <w:sz w:val="24"/>
          <w:szCs w:val="24"/>
        </w:rPr>
        <w:t xml:space="preserve"> – This helps understand stakeholders’ interest and concerns, to check that the risk management process is focusing on the correct </w:t>
      </w:r>
      <w:r w:rsidR="002F070A" w:rsidRPr="002F070A">
        <w:rPr>
          <w:rFonts w:ascii="Arial" w:eastAsia="Arial" w:hAnsi="Arial" w:cs="Arial"/>
          <w:iCs/>
          <w:sz w:val="24"/>
          <w:szCs w:val="24"/>
        </w:rPr>
        <w:t>elements and</w:t>
      </w:r>
      <w:r w:rsidRPr="002F070A">
        <w:rPr>
          <w:rFonts w:ascii="Arial" w:eastAsia="Arial" w:hAnsi="Arial" w:cs="Arial"/>
          <w:iCs/>
          <w:sz w:val="24"/>
          <w:szCs w:val="24"/>
        </w:rPr>
        <w:t xml:space="preserve"> explains the rationale for decisions and for treatment options.</w:t>
      </w:r>
    </w:p>
    <w:p w14:paraId="43CD6F81" w14:textId="77777777" w:rsidR="00242957" w:rsidRDefault="00242957" w:rsidP="009D68BC">
      <w:pPr>
        <w:jc w:val="both"/>
        <w:rPr>
          <w:rFonts w:ascii="Arial" w:eastAsia="Arial" w:hAnsi="Arial" w:cs="Arial"/>
          <w:i/>
          <w:sz w:val="24"/>
          <w:szCs w:val="24"/>
        </w:rPr>
      </w:pPr>
    </w:p>
    <w:p w14:paraId="0569396A" w14:textId="77777777" w:rsidR="00F23D95" w:rsidRDefault="00F23D95">
      <w:pPr>
        <w:rPr>
          <w:rFonts w:ascii="Arial" w:eastAsia="Arial" w:hAnsi="Arial" w:cs="Arial"/>
          <w:sz w:val="24"/>
          <w:szCs w:val="24"/>
        </w:rPr>
      </w:pPr>
    </w:p>
    <w:p w14:paraId="30CC449E" w14:textId="7C328E9A" w:rsidR="00F23D95" w:rsidRDefault="00866909">
      <w:pPr>
        <w:rPr>
          <w:rFonts w:ascii="Arial" w:eastAsia="Arial" w:hAnsi="Arial" w:cs="Arial"/>
          <w:sz w:val="24"/>
          <w:szCs w:val="24"/>
        </w:rPr>
      </w:pPr>
      <w:r w:rsidRPr="00866909">
        <w:rPr>
          <w:rFonts w:ascii="Arial" w:eastAsia="Arial" w:hAnsi="Arial" w:cs="Arial"/>
          <w:b/>
          <w:bCs/>
          <w:sz w:val="24"/>
          <w:szCs w:val="24"/>
        </w:rPr>
        <w:t>Consequence</w:t>
      </w:r>
      <w:r>
        <w:rPr>
          <w:rFonts w:ascii="Arial" w:eastAsia="Arial" w:hAnsi="Arial" w:cs="Arial"/>
          <w:sz w:val="24"/>
          <w:szCs w:val="24"/>
        </w:rPr>
        <w:t xml:space="preserve"> – An outcome of an event affecting objectives. A consequence can be certain or uncertain and can have positive or negative direct or indirect effects on objectives. Consequences can be expressed qualitatively or quantitatively. Any consequences can be escalated through cascading and cumulative effects.</w:t>
      </w:r>
    </w:p>
    <w:p w14:paraId="3A95A3B4" w14:textId="77777777" w:rsidR="00866909" w:rsidRDefault="00866909">
      <w:pPr>
        <w:rPr>
          <w:rFonts w:ascii="Arial" w:eastAsia="Arial" w:hAnsi="Arial" w:cs="Arial"/>
          <w:sz w:val="24"/>
          <w:szCs w:val="24"/>
        </w:rPr>
      </w:pPr>
    </w:p>
    <w:p w14:paraId="3466A73B" w14:textId="60B98D55" w:rsidR="00866909" w:rsidRDefault="00866909">
      <w:pPr>
        <w:rPr>
          <w:rFonts w:ascii="Arial" w:eastAsia="Arial" w:hAnsi="Arial" w:cs="Arial"/>
          <w:sz w:val="24"/>
          <w:szCs w:val="24"/>
        </w:rPr>
      </w:pPr>
      <w:r w:rsidRPr="00866909">
        <w:rPr>
          <w:rFonts w:ascii="Arial" w:eastAsia="Arial" w:hAnsi="Arial" w:cs="Arial"/>
          <w:b/>
          <w:bCs/>
          <w:sz w:val="24"/>
          <w:szCs w:val="24"/>
        </w:rPr>
        <w:t>Likelihood</w:t>
      </w:r>
      <w:r>
        <w:rPr>
          <w:rFonts w:ascii="Arial" w:eastAsia="Arial" w:hAnsi="Arial" w:cs="Arial"/>
          <w:sz w:val="24"/>
          <w:szCs w:val="24"/>
        </w:rPr>
        <w:t xml:space="preserve"> – The chance of something happening. </w:t>
      </w:r>
    </w:p>
    <w:p w14:paraId="496FE7D8" w14:textId="651E2DDF" w:rsidR="00D5716B" w:rsidRDefault="00D5716B">
      <w:pPr>
        <w:rPr>
          <w:rFonts w:ascii="Arial" w:eastAsia="Arial" w:hAnsi="Arial" w:cs="Arial"/>
          <w:sz w:val="24"/>
          <w:szCs w:val="24"/>
        </w:rPr>
      </w:pPr>
    </w:p>
    <w:p w14:paraId="51D2AD23" w14:textId="4422DD75" w:rsidR="00D5716B" w:rsidRDefault="00D5716B">
      <w:pPr>
        <w:rPr>
          <w:rFonts w:ascii="Arial" w:eastAsia="Arial" w:hAnsi="Arial" w:cs="Arial"/>
          <w:sz w:val="24"/>
          <w:szCs w:val="24"/>
        </w:rPr>
      </w:pPr>
      <w:r w:rsidRPr="00D5716B">
        <w:rPr>
          <w:rFonts w:ascii="Arial" w:eastAsia="Arial" w:hAnsi="Arial" w:cs="Arial"/>
          <w:b/>
          <w:bCs/>
          <w:sz w:val="24"/>
          <w:szCs w:val="24"/>
        </w:rPr>
        <w:t>Control</w:t>
      </w:r>
      <w:r>
        <w:rPr>
          <w:rFonts w:ascii="Arial" w:eastAsia="Arial" w:hAnsi="Arial" w:cs="Arial"/>
          <w:sz w:val="24"/>
          <w:szCs w:val="24"/>
        </w:rPr>
        <w:t xml:space="preserve"> – A measure that maintains and or modifies risk. Controls include, but are not limited to, any process, policy, device, practice, or other conditions and or actions that maintain and or modify risk.</w:t>
      </w:r>
    </w:p>
    <w:p w14:paraId="78AA7FFB" w14:textId="77777777" w:rsidR="00866909" w:rsidRDefault="00866909">
      <w:pPr>
        <w:rPr>
          <w:rFonts w:ascii="Arial" w:eastAsia="Arial" w:hAnsi="Arial" w:cs="Arial"/>
          <w:sz w:val="24"/>
          <w:szCs w:val="24"/>
        </w:rPr>
      </w:pPr>
    </w:p>
    <w:p w14:paraId="3A3A5007" w14:textId="5EE31F8A" w:rsidR="00124CB2" w:rsidRDefault="0060740F">
      <w:pPr>
        <w:rPr>
          <w:rFonts w:ascii="Arial" w:eastAsia="Arial" w:hAnsi="Arial" w:cs="Arial"/>
          <w:b/>
          <w:bCs/>
          <w:sz w:val="24"/>
          <w:szCs w:val="24"/>
        </w:rPr>
      </w:pPr>
      <w:r w:rsidRPr="0060740F">
        <w:rPr>
          <w:rFonts w:ascii="Arial" w:eastAsia="Arial" w:hAnsi="Arial" w:cs="Arial"/>
          <w:b/>
          <w:bCs/>
          <w:sz w:val="24"/>
          <w:szCs w:val="24"/>
        </w:rPr>
        <w:t>4.0 Stakeholders</w:t>
      </w:r>
    </w:p>
    <w:p w14:paraId="4A3DE918" w14:textId="77777777" w:rsidR="0060740F" w:rsidRPr="0060740F" w:rsidRDefault="0060740F">
      <w:pPr>
        <w:rPr>
          <w:rFonts w:ascii="Arial" w:eastAsia="Arial" w:hAnsi="Arial" w:cs="Arial"/>
          <w:b/>
          <w:bCs/>
          <w:sz w:val="24"/>
          <w:szCs w:val="24"/>
        </w:rPr>
      </w:pPr>
    </w:p>
    <w:p w14:paraId="6A1CF149" w14:textId="1D186896" w:rsidR="00124CB2" w:rsidRDefault="006158A6" w:rsidP="009D68BC">
      <w:pPr>
        <w:jc w:val="both"/>
        <w:rPr>
          <w:rFonts w:ascii="Arial" w:eastAsia="Arial" w:hAnsi="Arial" w:cs="Arial"/>
          <w:sz w:val="24"/>
          <w:szCs w:val="24"/>
        </w:rPr>
      </w:pPr>
      <w:r>
        <w:rPr>
          <w:rFonts w:ascii="Arial" w:eastAsia="Arial" w:hAnsi="Arial" w:cs="Arial"/>
          <w:sz w:val="24"/>
          <w:szCs w:val="24"/>
        </w:rPr>
        <w:t xml:space="preserve">Input to this Plan has been provided by the National Council members and their State Sections. The draft was circulated as part of the Agenda for the National Council meeting of 23 June 2022. The </w:t>
      </w:r>
      <w:r w:rsidR="009D68BC">
        <w:rPr>
          <w:rFonts w:ascii="Arial" w:eastAsia="Arial" w:hAnsi="Arial" w:cs="Arial"/>
          <w:sz w:val="24"/>
          <w:szCs w:val="24"/>
        </w:rPr>
        <w:t>agenda</w:t>
      </w:r>
      <w:r>
        <w:rPr>
          <w:rFonts w:ascii="Arial" w:eastAsia="Arial" w:hAnsi="Arial" w:cs="Arial"/>
          <w:sz w:val="24"/>
          <w:szCs w:val="24"/>
        </w:rPr>
        <w:t xml:space="preserve"> was circulated 2 months prior to the meeting for input from all stakeholders.</w:t>
      </w:r>
    </w:p>
    <w:p w14:paraId="73616811" w14:textId="77777777" w:rsidR="00975F0C" w:rsidRDefault="00975F0C">
      <w:pPr>
        <w:rPr>
          <w:rFonts w:ascii="Arial" w:eastAsia="Arial" w:hAnsi="Arial" w:cs="Arial"/>
          <w:sz w:val="24"/>
          <w:szCs w:val="24"/>
        </w:rPr>
      </w:pPr>
    </w:p>
    <w:p w14:paraId="7AE23940" w14:textId="77777777" w:rsidR="00975F0C" w:rsidRDefault="00975F0C">
      <w:pPr>
        <w:rPr>
          <w:rFonts w:ascii="Arial" w:eastAsia="Arial" w:hAnsi="Arial" w:cs="Arial"/>
          <w:sz w:val="24"/>
          <w:szCs w:val="24"/>
        </w:rPr>
      </w:pPr>
    </w:p>
    <w:p w14:paraId="53A48D8F" w14:textId="574A5EB1" w:rsidR="003677EF" w:rsidRDefault="0060740F" w:rsidP="0060740F">
      <w:pPr>
        <w:rPr>
          <w:rFonts w:ascii="Arial" w:eastAsia="Arial" w:hAnsi="Arial" w:cs="Arial"/>
          <w:b/>
          <w:bCs/>
          <w:sz w:val="28"/>
          <w:szCs w:val="28"/>
        </w:rPr>
      </w:pPr>
      <w:r>
        <w:rPr>
          <w:rFonts w:ascii="Arial" w:eastAsia="Arial" w:hAnsi="Arial" w:cs="Arial"/>
          <w:b/>
          <w:bCs/>
          <w:sz w:val="28"/>
          <w:szCs w:val="28"/>
        </w:rPr>
        <w:t>5.0 Events</w:t>
      </w:r>
    </w:p>
    <w:p w14:paraId="5B1FA203" w14:textId="77777777" w:rsidR="0060740F" w:rsidRDefault="0060740F" w:rsidP="0060740F">
      <w:pPr>
        <w:rPr>
          <w:rFonts w:ascii="Arial" w:eastAsia="Arial" w:hAnsi="Arial" w:cs="Arial"/>
          <w:b/>
          <w:bCs/>
          <w:sz w:val="28"/>
          <w:szCs w:val="28"/>
        </w:rPr>
      </w:pPr>
    </w:p>
    <w:p w14:paraId="6AD789DA" w14:textId="36D4620E" w:rsidR="003677EF" w:rsidRDefault="00975F0C" w:rsidP="009D68BC">
      <w:pPr>
        <w:jc w:val="both"/>
        <w:rPr>
          <w:rFonts w:ascii="Arial" w:eastAsia="Arial" w:hAnsi="Arial" w:cs="Arial"/>
          <w:bCs/>
          <w:sz w:val="24"/>
          <w:szCs w:val="24"/>
        </w:rPr>
      </w:pPr>
      <w:r>
        <w:rPr>
          <w:rFonts w:ascii="Arial" w:eastAsia="Arial" w:hAnsi="Arial" w:cs="Arial"/>
          <w:bCs/>
          <w:sz w:val="24"/>
          <w:szCs w:val="24"/>
        </w:rPr>
        <w:t xml:space="preserve">The following </w:t>
      </w:r>
      <w:r w:rsidR="00307400">
        <w:rPr>
          <w:rFonts w:ascii="Arial" w:eastAsia="Arial" w:hAnsi="Arial" w:cs="Arial"/>
          <w:bCs/>
          <w:sz w:val="24"/>
          <w:szCs w:val="24"/>
        </w:rPr>
        <w:t>broad events</w:t>
      </w:r>
      <w:r>
        <w:rPr>
          <w:rFonts w:ascii="Arial" w:eastAsia="Arial" w:hAnsi="Arial" w:cs="Arial"/>
          <w:bCs/>
          <w:sz w:val="24"/>
          <w:szCs w:val="24"/>
        </w:rPr>
        <w:t xml:space="preserve"> have been identified </w:t>
      </w:r>
      <w:r w:rsidR="00EA0AFF">
        <w:rPr>
          <w:rFonts w:ascii="Arial" w:eastAsia="Arial" w:hAnsi="Arial" w:cs="Arial"/>
          <w:bCs/>
          <w:sz w:val="24"/>
          <w:szCs w:val="24"/>
        </w:rPr>
        <w:t>that may hamper</w:t>
      </w:r>
      <w:r>
        <w:rPr>
          <w:rFonts w:ascii="Arial" w:eastAsia="Arial" w:hAnsi="Arial" w:cs="Arial"/>
          <w:bCs/>
          <w:sz w:val="24"/>
          <w:szCs w:val="24"/>
        </w:rPr>
        <w:t xml:space="preserve"> the effective functioning of the Naval Association of Australia across all 3 sectors – National, State</w:t>
      </w:r>
      <w:r w:rsidR="00EA0AFF">
        <w:rPr>
          <w:rFonts w:ascii="Arial" w:eastAsia="Arial" w:hAnsi="Arial" w:cs="Arial"/>
          <w:bCs/>
          <w:sz w:val="24"/>
          <w:szCs w:val="24"/>
        </w:rPr>
        <w:t>,</w:t>
      </w:r>
      <w:r>
        <w:rPr>
          <w:rFonts w:ascii="Arial" w:eastAsia="Arial" w:hAnsi="Arial" w:cs="Arial"/>
          <w:bCs/>
          <w:sz w:val="24"/>
          <w:szCs w:val="24"/>
        </w:rPr>
        <w:t xml:space="preserve"> and local Sub-sections</w:t>
      </w:r>
      <w:r w:rsidR="00583B0D">
        <w:rPr>
          <w:rFonts w:ascii="Arial" w:eastAsia="Arial" w:hAnsi="Arial" w:cs="Arial"/>
          <w:bCs/>
          <w:sz w:val="24"/>
          <w:szCs w:val="24"/>
        </w:rPr>
        <w:t>:</w:t>
      </w:r>
    </w:p>
    <w:p w14:paraId="0B1F2371" w14:textId="74164669" w:rsidR="009D68BC" w:rsidRDefault="009D68BC" w:rsidP="009D68BC">
      <w:pPr>
        <w:jc w:val="both"/>
        <w:rPr>
          <w:rFonts w:ascii="Arial" w:eastAsia="Arial" w:hAnsi="Arial" w:cs="Arial"/>
          <w:bCs/>
          <w:sz w:val="24"/>
          <w:szCs w:val="24"/>
        </w:rPr>
      </w:pPr>
    </w:p>
    <w:p w14:paraId="32C7D8F0" w14:textId="58DD7ADC" w:rsidR="00583B0D" w:rsidRPr="00583B0D" w:rsidRDefault="00307400" w:rsidP="00583B0D">
      <w:pPr>
        <w:jc w:val="both"/>
        <w:rPr>
          <w:rFonts w:ascii="Arial" w:eastAsia="Arial" w:hAnsi="Arial" w:cs="Arial"/>
          <w:sz w:val="24"/>
          <w:szCs w:val="24"/>
        </w:rPr>
      </w:pPr>
      <w:r w:rsidRPr="00583B0D">
        <w:rPr>
          <w:rFonts w:ascii="Arial" w:eastAsia="Arial" w:hAnsi="Arial" w:cs="Arial"/>
          <w:sz w:val="24"/>
          <w:szCs w:val="24"/>
        </w:rPr>
        <w:t>Health and Safety</w:t>
      </w:r>
      <w:r w:rsidR="00583B0D" w:rsidRPr="00583B0D">
        <w:rPr>
          <w:rFonts w:ascii="Arial" w:eastAsia="Arial" w:hAnsi="Arial" w:cs="Arial"/>
          <w:sz w:val="24"/>
          <w:szCs w:val="24"/>
        </w:rPr>
        <w:t xml:space="preserve">, </w:t>
      </w:r>
      <w:r w:rsidR="00975F0C" w:rsidRPr="00583B0D">
        <w:rPr>
          <w:rFonts w:ascii="Arial" w:eastAsia="Arial" w:hAnsi="Arial" w:cs="Arial"/>
          <w:sz w:val="24"/>
          <w:szCs w:val="24"/>
        </w:rPr>
        <w:t xml:space="preserve">Financial </w:t>
      </w:r>
      <w:r w:rsidR="00D934D3" w:rsidRPr="00583B0D">
        <w:rPr>
          <w:rFonts w:ascii="Arial" w:eastAsia="Arial" w:hAnsi="Arial" w:cs="Arial"/>
          <w:sz w:val="24"/>
          <w:szCs w:val="24"/>
        </w:rPr>
        <w:t>Impact</w:t>
      </w:r>
      <w:r w:rsidR="00583B0D" w:rsidRPr="00583B0D">
        <w:rPr>
          <w:rFonts w:ascii="Arial" w:eastAsia="Arial" w:hAnsi="Arial" w:cs="Arial"/>
          <w:sz w:val="24"/>
          <w:szCs w:val="24"/>
        </w:rPr>
        <w:t xml:space="preserve">, </w:t>
      </w:r>
      <w:r w:rsidRPr="00583B0D">
        <w:rPr>
          <w:rFonts w:ascii="Arial" w:eastAsia="Arial" w:hAnsi="Arial" w:cs="Arial"/>
          <w:sz w:val="24"/>
          <w:szCs w:val="24"/>
        </w:rPr>
        <w:t>Business Interruption</w:t>
      </w:r>
      <w:r w:rsidR="00583B0D" w:rsidRPr="00583B0D">
        <w:rPr>
          <w:rFonts w:ascii="Arial" w:eastAsia="Arial" w:hAnsi="Arial" w:cs="Arial"/>
          <w:sz w:val="24"/>
          <w:szCs w:val="24"/>
        </w:rPr>
        <w:t xml:space="preserve">, </w:t>
      </w:r>
      <w:r w:rsidR="00D934D3" w:rsidRPr="00583B0D">
        <w:rPr>
          <w:rFonts w:ascii="Arial" w:eastAsia="Arial" w:hAnsi="Arial" w:cs="Arial"/>
          <w:sz w:val="24"/>
          <w:szCs w:val="24"/>
        </w:rPr>
        <w:t>Reputation</w:t>
      </w:r>
      <w:r w:rsidR="00583B0D" w:rsidRPr="00583B0D">
        <w:rPr>
          <w:rFonts w:ascii="Arial" w:eastAsia="Arial" w:hAnsi="Arial" w:cs="Arial"/>
          <w:sz w:val="24"/>
          <w:szCs w:val="24"/>
        </w:rPr>
        <w:t xml:space="preserve">, </w:t>
      </w:r>
      <w:r w:rsidR="00EA0AFF" w:rsidRPr="00583B0D">
        <w:rPr>
          <w:rFonts w:ascii="Arial" w:eastAsia="Arial" w:hAnsi="Arial" w:cs="Arial"/>
          <w:sz w:val="24"/>
          <w:szCs w:val="24"/>
        </w:rPr>
        <w:t>Objectives</w:t>
      </w:r>
      <w:r w:rsidR="00583B0D" w:rsidRPr="00583B0D">
        <w:rPr>
          <w:rFonts w:ascii="Arial" w:eastAsia="Arial" w:hAnsi="Arial" w:cs="Arial"/>
          <w:sz w:val="24"/>
          <w:szCs w:val="24"/>
        </w:rPr>
        <w:t xml:space="preserve">, </w:t>
      </w:r>
      <w:r w:rsidR="00EA0AFF" w:rsidRPr="00583B0D">
        <w:rPr>
          <w:rFonts w:ascii="Arial" w:eastAsia="Arial" w:hAnsi="Arial" w:cs="Arial"/>
          <w:sz w:val="24"/>
          <w:szCs w:val="24"/>
        </w:rPr>
        <w:t>Environmental</w:t>
      </w:r>
      <w:r w:rsidR="00583B0D" w:rsidRPr="00583B0D">
        <w:rPr>
          <w:rFonts w:ascii="Arial" w:eastAsia="Arial" w:hAnsi="Arial" w:cs="Arial"/>
          <w:sz w:val="24"/>
          <w:szCs w:val="24"/>
        </w:rPr>
        <w:t xml:space="preserve">, and </w:t>
      </w:r>
      <w:r w:rsidR="00EA0AFF" w:rsidRPr="00583B0D">
        <w:rPr>
          <w:rFonts w:ascii="Arial" w:eastAsia="Arial" w:hAnsi="Arial" w:cs="Arial"/>
          <w:sz w:val="24"/>
          <w:szCs w:val="24"/>
        </w:rPr>
        <w:t>Regulatory</w:t>
      </w:r>
      <w:r w:rsidR="00583B0D" w:rsidRPr="00583B0D">
        <w:rPr>
          <w:rFonts w:ascii="Arial" w:eastAsia="Arial" w:hAnsi="Arial" w:cs="Arial"/>
          <w:sz w:val="24"/>
          <w:szCs w:val="24"/>
        </w:rPr>
        <w:t>.</w:t>
      </w:r>
    </w:p>
    <w:p w14:paraId="17B776E9" w14:textId="679734A3" w:rsidR="00583B0D" w:rsidRDefault="00583B0D" w:rsidP="00975F0C">
      <w:pPr>
        <w:rPr>
          <w:rFonts w:ascii="Arial" w:eastAsia="Arial" w:hAnsi="Arial" w:cs="Arial"/>
          <w:sz w:val="24"/>
          <w:szCs w:val="24"/>
        </w:rPr>
      </w:pPr>
    </w:p>
    <w:p w14:paraId="29E1D579" w14:textId="04FF57A7" w:rsidR="009F7A02" w:rsidRDefault="009F7A02" w:rsidP="00975F0C">
      <w:pPr>
        <w:rPr>
          <w:rFonts w:ascii="Arial" w:eastAsia="Arial" w:hAnsi="Arial" w:cs="Arial"/>
          <w:b/>
          <w:bCs/>
          <w:sz w:val="24"/>
          <w:szCs w:val="24"/>
        </w:rPr>
      </w:pPr>
    </w:p>
    <w:p w14:paraId="52D25E5C" w14:textId="77777777" w:rsidR="004466FF" w:rsidRDefault="004466FF" w:rsidP="00975F0C">
      <w:pPr>
        <w:rPr>
          <w:rFonts w:ascii="Arial" w:eastAsia="Arial" w:hAnsi="Arial" w:cs="Arial"/>
          <w:b/>
          <w:bCs/>
          <w:sz w:val="24"/>
          <w:szCs w:val="24"/>
        </w:rPr>
      </w:pPr>
    </w:p>
    <w:p w14:paraId="11C7C342" w14:textId="77777777" w:rsidR="009F7A02" w:rsidRDefault="009F7A02" w:rsidP="00975F0C">
      <w:pPr>
        <w:rPr>
          <w:rFonts w:ascii="Arial" w:eastAsia="Arial" w:hAnsi="Arial" w:cs="Arial"/>
          <w:b/>
          <w:bCs/>
          <w:sz w:val="24"/>
          <w:szCs w:val="24"/>
        </w:rPr>
      </w:pPr>
    </w:p>
    <w:p w14:paraId="3910BAE2" w14:textId="77777777" w:rsidR="009F7A02" w:rsidRDefault="009F7A02" w:rsidP="00975F0C">
      <w:pPr>
        <w:rPr>
          <w:rFonts w:ascii="Arial" w:eastAsia="Arial" w:hAnsi="Arial" w:cs="Arial"/>
          <w:b/>
          <w:bCs/>
          <w:sz w:val="24"/>
          <w:szCs w:val="24"/>
        </w:rPr>
      </w:pPr>
    </w:p>
    <w:p w14:paraId="2ECB5278" w14:textId="379A6490" w:rsidR="0060740F" w:rsidRDefault="0060740F" w:rsidP="00975F0C">
      <w:pPr>
        <w:rPr>
          <w:rFonts w:ascii="Arial" w:eastAsia="Arial" w:hAnsi="Arial" w:cs="Arial"/>
          <w:b/>
          <w:bCs/>
          <w:sz w:val="24"/>
          <w:szCs w:val="24"/>
        </w:rPr>
      </w:pPr>
      <w:r w:rsidRPr="0060740F">
        <w:rPr>
          <w:rFonts w:ascii="Arial" w:eastAsia="Arial" w:hAnsi="Arial" w:cs="Arial"/>
          <w:b/>
          <w:bCs/>
          <w:sz w:val="24"/>
          <w:szCs w:val="24"/>
        </w:rPr>
        <w:lastRenderedPageBreak/>
        <w:t>6.0 Risk Assessment Register</w:t>
      </w:r>
    </w:p>
    <w:p w14:paraId="7D34A484" w14:textId="77777777" w:rsidR="0060740F" w:rsidRPr="0060740F" w:rsidRDefault="0060740F" w:rsidP="00975F0C">
      <w:pPr>
        <w:rPr>
          <w:rFonts w:ascii="Arial" w:eastAsia="Arial" w:hAnsi="Arial" w:cs="Arial"/>
          <w:b/>
          <w:bCs/>
          <w:sz w:val="24"/>
          <w:szCs w:val="24"/>
        </w:rPr>
      </w:pPr>
    </w:p>
    <w:p w14:paraId="1BEE1DD7" w14:textId="1A31B639" w:rsidR="00893293" w:rsidRPr="00583B0D" w:rsidRDefault="00583B0D" w:rsidP="00975F0C">
      <w:pPr>
        <w:rPr>
          <w:rFonts w:ascii="Arial" w:eastAsia="Arial" w:hAnsi="Arial" w:cs="Arial"/>
          <w:b/>
          <w:bCs/>
          <w:sz w:val="24"/>
          <w:szCs w:val="24"/>
        </w:rPr>
      </w:pPr>
      <w:r w:rsidRPr="00583B0D">
        <w:rPr>
          <w:rFonts w:ascii="Arial" w:eastAsia="Arial" w:hAnsi="Arial" w:cs="Arial"/>
          <w:sz w:val="24"/>
          <w:szCs w:val="24"/>
        </w:rPr>
        <w:t xml:space="preserve">A Risk Assessment Register </w:t>
      </w:r>
      <w:r w:rsidR="00253F47">
        <w:rPr>
          <w:rFonts w:ascii="Arial" w:eastAsia="Arial" w:hAnsi="Arial" w:cs="Arial"/>
          <w:sz w:val="24"/>
          <w:szCs w:val="24"/>
        </w:rPr>
        <w:t xml:space="preserve">acknowledging the broad events and the descriptors listed at 7.0 </w:t>
      </w:r>
      <w:r w:rsidRPr="00583B0D">
        <w:rPr>
          <w:rFonts w:ascii="Arial" w:eastAsia="Arial" w:hAnsi="Arial" w:cs="Arial"/>
          <w:sz w:val="24"/>
          <w:szCs w:val="24"/>
        </w:rPr>
        <w:t xml:space="preserve">is provided at </w:t>
      </w:r>
      <w:r w:rsidR="000014A8">
        <w:rPr>
          <w:rFonts w:ascii="Arial" w:eastAsia="Arial" w:hAnsi="Arial" w:cs="Arial"/>
          <w:sz w:val="24"/>
          <w:szCs w:val="24"/>
        </w:rPr>
        <w:t>file NAA Hazard Risk Assessment Register V1.00.</w:t>
      </w:r>
      <w:r w:rsidR="00893293" w:rsidRPr="00583B0D">
        <w:rPr>
          <w:rFonts w:ascii="Arial" w:eastAsia="Arial" w:hAnsi="Arial" w:cs="Arial"/>
          <w:sz w:val="24"/>
          <w:szCs w:val="24"/>
        </w:rPr>
        <w:tab/>
      </w:r>
      <w:r w:rsidR="00893293">
        <w:rPr>
          <w:rFonts w:ascii="Arial" w:eastAsia="Arial" w:hAnsi="Arial" w:cs="Arial"/>
          <w:bCs/>
          <w:sz w:val="24"/>
          <w:szCs w:val="24"/>
        </w:rPr>
        <w:tab/>
      </w:r>
      <w:r w:rsidR="00893293">
        <w:rPr>
          <w:rFonts w:ascii="Arial" w:eastAsia="Arial" w:hAnsi="Arial" w:cs="Arial"/>
          <w:bCs/>
          <w:sz w:val="24"/>
          <w:szCs w:val="24"/>
        </w:rPr>
        <w:tab/>
      </w:r>
      <w:r w:rsidR="00893293">
        <w:rPr>
          <w:rFonts w:ascii="Arial" w:eastAsia="Arial" w:hAnsi="Arial" w:cs="Arial"/>
          <w:bCs/>
          <w:sz w:val="24"/>
          <w:szCs w:val="24"/>
        </w:rPr>
        <w:tab/>
      </w:r>
      <w:r w:rsidR="00893293">
        <w:rPr>
          <w:rFonts w:ascii="Arial" w:eastAsia="Arial" w:hAnsi="Arial" w:cs="Arial"/>
          <w:bCs/>
          <w:sz w:val="24"/>
          <w:szCs w:val="24"/>
        </w:rPr>
        <w:tab/>
      </w:r>
    </w:p>
    <w:p w14:paraId="6B2707A8" w14:textId="77777777" w:rsidR="00235E48" w:rsidRDefault="00235E48" w:rsidP="00893293">
      <w:pPr>
        <w:rPr>
          <w:rFonts w:ascii="Arial" w:eastAsia="Arial" w:hAnsi="Arial" w:cs="Arial"/>
          <w:bCs/>
          <w:sz w:val="24"/>
          <w:szCs w:val="24"/>
        </w:rPr>
      </w:pPr>
    </w:p>
    <w:p w14:paraId="4DE4A25F" w14:textId="77777777" w:rsidR="00823C16" w:rsidRDefault="00823C16" w:rsidP="00893293">
      <w:pPr>
        <w:rPr>
          <w:rFonts w:ascii="Arial" w:eastAsia="Arial" w:hAnsi="Arial" w:cs="Arial"/>
          <w:bCs/>
          <w:sz w:val="24"/>
          <w:szCs w:val="24"/>
        </w:rPr>
      </w:pPr>
    </w:p>
    <w:sectPr w:rsidR="00823C16" w:rsidSect="000D5D4B">
      <w:headerReference w:type="even" r:id="rId10"/>
      <w:headerReference w:type="default" r:id="rId11"/>
      <w:footerReference w:type="even" r:id="rId12"/>
      <w:footerReference w:type="default" r:id="rId13"/>
      <w:headerReference w:type="first" r:id="rId14"/>
      <w:footerReference w:type="first" r:id="rId15"/>
      <w:type w:val="continuous"/>
      <w:pgSz w:w="16839" w:h="11907" w:orient="landscape"/>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1EAFD" w14:textId="77777777" w:rsidR="00AD6EA6" w:rsidRDefault="00AD6EA6" w:rsidP="00975F0C">
      <w:r>
        <w:separator/>
      </w:r>
    </w:p>
  </w:endnote>
  <w:endnote w:type="continuationSeparator" w:id="0">
    <w:p w14:paraId="25F8B664" w14:textId="77777777" w:rsidR="00AD6EA6" w:rsidRDefault="00AD6EA6" w:rsidP="0097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Script">
    <w:panose1 w:val="030B0504020000000003"/>
    <w:charset w:val="00"/>
    <w:family w:val="script"/>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7634" w14:textId="77777777" w:rsidR="007534D3" w:rsidRDefault="00753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267727"/>
      <w:docPartObj>
        <w:docPartGallery w:val="Page Numbers (Bottom of Page)"/>
        <w:docPartUnique/>
      </w:docPartObj>
    </w:sdtPr>
    <w:sdtEndPr>
      <w:rPr>
        <w:noProof/>
      </w:rPr>
    </w:sdtEndPr>
    <w:sdtContent>
      <w:p w14:paraId="5162FEFB" w14:textId="77777777" w:rsidR="00D34E4C" w:rsidRDefault="00D34E4C">
        <w:pPr>
          <w:pStyle w:val="Footer"/>
        </w:pPr>
        <w:r>
          <w:t xml:space="preserve">Page | </w:t>
        </w:r>
        <w:r>
          <w:fldChar w:fldCharType="begin"/>
        </w:r>
        <w:r>
          <w:instrText xml:space="preserve"> PAGE   \* MERGEFORMAT </w:instrText>
        </w:r>
        <w:r>
          <w:fldChar w:fldCharType="separate"/>
        </w:r>
        <w:r w:rsidR="009C7E64">
          <w:rPr>
            <w:noProof/>
          </w:rPr>
          <w:t>2</w:t>
        </w:r>
        <w:r>
          <w:rPr>
            <w:noProof/>
          </w:rPr>
          <w:fldChar w:fldCharType="end"/>
        </w:r>
      </w:p>
    </w:sdtContent>
  </w:sdt>
  <w:p w14:paraId="5DDCD0F4" w14:textId="77777777" w:rsidR="00D34E4C" w:rsidRDefault="00D34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B29F" w14:textId="77777777" w:rsidR="007534D3" w:rsidRDefault="00753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353E0" w14:textId="77777777" w:rsidR="00AD6EA6" w:rsidRDefault="00AD6EA6" w:rsidP="00975F0C">
      <w:r>
        <w:separator/>
      </w:r>
    </w:p>
  </w:footnote>
  <w:footnote w:type="continuationSeparator" w:id="0">
    <w:p w14:paraId="68CD3069" w14:textId="77777777" w:rsidR="00AD6EA6" w:rsidRDefault="00AD6EA6" w:rsidP="00975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8FC5" w14:textId="77777777" w:rsidR="007534D3" w:rsidRDefault="00753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6456" w14:textId="77777777" w:rsidR="007534D3" w:rsidRDefault="007534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6B80" w14:textId="77777777" w:rsidR="007534D3" w:rsidRDefault="00753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4DA3"/>
    <w:multiLevelType w:val="hybridMultilevel"/>
    <w:tmpl w:val="D5C0D444"/>
    <w:lvl w:ilvl="0" w:tplc="BC2A3290">
      <w:start w:val="1"/>
      <w:numFmt w:val="decimal"/>
      <w:lvlText w:val="%1"/>
      <w:lvlJc w:val="left"/>
      <w:pPr>
        <w:ind w:left="720" w:hanging="360"/>
      </w:pPr>
      <w:rPr>
        <w:rFonts w:ascii="Arial" w:eastAsia="Arial"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F2300B7"/>
    <w:multiLevelType w:val="hybridMultilevel"/>
    <w:tmpl w:val="49D84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2E5470"/>
    <w:multiLevelType w:val="hybridMultilevel"/>
    <w:tmpl w:val="122A4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600038"/>
    <w:multiLevelType w:val="multilevel"/>
    <w:tmpl w:val="2238356E"/>
    <w:lvl w:ilvl="0">
      <w:start w:val="1"/>
      <w:numFmt w:val="decimal"/>
      <w:lvlText w:val="%1.0"/>
      <w:lvlJc w:val="left"/>
      <w:pPr>
        <w:ind w:left="2136" w:hanging="720"/>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688" w:hanging="1440"/>
      </w:pPr>
      <w:rPr>
        <w:rFonts w:hint="default"/>
      </w:rPr>
    </w:lvl>
    <w:lvl w:ilvl="5">
      <w:start w:val="1"/>
      <w:numFmt w:val="decimal"/>
      <w:lvlText w:val="%1.%2.%3.%4.%5.%6"/>
      <w:lvlJc w:val="left"/>
      <w:pPr>
        <w:ind w:left="6396" w:hanging="1440"/>
      </w:pPr>
      <w:rPr>
        <w:rFonts w:hint="default"/>
      </w:rPr>
    </w:lvl>
    <w:lvl w:ilvl="6">
      <w:start w:val="1"/>
      <w:numFmt w:val="decimal"/>
      <w:lvlText w:val="%1.%2.%3.%4.%5.%6.%7"/>
      <w:lvlJc w:val="left"/>
      <w:pPr>
        <w:ind w:left="7464" w:hanging="1800"/>
      </w:pPr>
      <w:rPr>
        <w:rFonts w:hint="default"/>
      </w:rPr>
    </w:lvl>
    <w:lvl w:ilvl="7">
      <w:start w:val="1"/>
      <w:numFmt w:val="decimal"/>
      <w:lvlText w:val="%1.%2.%3.%4.%5.%6.%7.%8"/>
      <w:lvlJc w:val="left"/>
      <w:pPr>
        <w:ind w:left="8172" w:hanging="1800"/>
      </w:pPr>
      <w:rPr>
        <w:rFonts w:hint="default"/>
      </w:rPr>
    </w:lvl>
    <w:lvl w:ilvl="8">
      <w:start w:val="1"/>
      <w:numFmt w:val="decimal"/>
      <w:lvlText w:val="%1.%2.%3.%4.%5.%6.%7.%8.%9"/>
      <w:lvlJc w:val="left"/>
      <w:pPr>
        <w:ind w:left="9240" w:hanging="2160"/>
      </w:pPr>
      <w:rPr>
        <w:rFonts w:hint="default"/>
      </w:rPr>
    </w:lvl>
  </w:abstractNum>
  <w:abstractNum w:abstractNumId="4" w15:restartNumberingAfterBreak="0">
    <w:nsid w:val="39BA419D"/>
    <w:multiLevelType w:val="hybridMultilevel"/>
    <w:tmpl w:val="86A863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1452BAC"/>
    <w:multiLevelType w:val="hybridMultilevel"/>
    <w:tmpl w:val="384AD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A4223E"/>
    <w:multiLevelType w:val="hybridMultilevel"/>
    <w:tmpl w:val="D272F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DF7C68"/>
    <w:multiLevelType w:val="hybridMultilevel"/>
    <w:tmpl w:val="0DFCC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BB3D53"/>
    <w:multiLevelType w:val="hybridMultilevel"/>
    <w:tmpl w:val="D3668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290DE2"/>
    <w:multiLevelType w:val="hybridMultilevel"/>
    <w:tmpl w:val="8DE2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4591422">
    <w:abstractNumId w:val="7"/>
  </w:num>
  <w:num w:numId="2" w16cid:durableId="1753890208">
    <w:abstractNumId w:val="1"/>
  </w:num>
  <w:num w:numId="3" w16cid:durableId="647442010">
    <w:abstractNumId w:val="0"/>
  </w:num>
  <w:num w:numId="4" w16cid:durableId="2088115024">
    <w:abstractNumId w:val="6"/>
  </w:num>
  <w:num w:numId="5" w16cid:durableId="1820077875">
    <w:abstractNumId w:val="5"/>
  </w:num>
  <w:num w:numId="6" w16cid:durableId="1687251169">
    <w:abstractNumId w:val="8"/>
  </w:num>
  <w:num w:numId="7" w16cid:durableId="940334364">
    <w:abstractNumId w:val="2"/>
  </w:num>
  <w:num w:numId="8" w16cid:durableId="1640916878">
    <w:abstractNumId w:val="9"/>
  </w:num>
  <w:num w:numId="9" w16cid:durableId="542835519">
    <w:abstractNumId w:val="3"/>
  </w:num>
  <w:num w:numId="10" w16cid:durableId="1117524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283"/>
  <w:drawingGridVerticalSpacing w:val="283"/>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EF"/>
    <w:rsid w:val="00000CEF"/>
    <w:rsid w:val="00000D2E"/>
    <w:rsid w:val="000014A8"/>
    <w:rsid w:val="00004442"/>
    <w:rsid w:val="00036CD6"/>
    <w:rsid w:val="00070CB7"/>
    <w:rsid w:val="000D5D4B"/>
    <w:rsid w:val="00100123"/>
    <w:rsid w:val="00101069"/>
    <w:rsid w:val="00124CB2"/>
    <w:rsid w:val="0016766A"/>
    <w:rsid w:val="001A69E4"/>
    <w:rsid w:val="001D4D32"/>
    <w:rsid w:val="001D4DD4"/>
    <w:rsid w:val="001E27DE"/>
    <w:rsid w:val="001F3B38"/>
    <w:rsid w:val="002103DF"/>
    <w:rsid w:val="00214C6C"/>
    <w:rsid w:val="0022182D"/>
    <w:rsid w:val="00235E48"/>
    <w:rsid w:val="00242957"/>
    <w:rsid w:val="00253F47"/>
    <w:rsid w:val="00281E4D"/>
    <w:rsid w:val="002B58CE"/>
    <w:rsid w:val="002E23C3"/>
    <w:rsid w:val="002F070A"/>
    <w:rsid w:val="00307400"/>
    <w:rsid w:val="00315833"/>
    <w:rsid w:val="00355DE7"/>
    <w:rsid w:val="003574A2"/>
    <w:rsid w:val="00365A9A"/>
    <w:rsid w:val="003677EF"/>
    <w:rsid w:val="0037309D"/>
    <w:rsid w:val="00386277"/>
    <w:rsid w:val="00390D1A"/>
    <w:rsid w:val="003A561D"/>
    <w:rsid w:val="003B6A24"/>
    <w:rsid w:val="003B7F05"/>
    <w:rsid w:val="003D08E3"/>
    <w:rsid w:val="003D5C64"/>
    <w:rsid w:val="003E2896"/>
    <w:rsid w:val="0042488D"/>
    <w:rsid w:val="004366E7"/>
    <w:rsid w:val="004466FF"/>
    <w:rsid w:val="00450830"/>
    <w:rsid w:val="00461C78"/>
    <w:rsid w:val="004674F2"/>
    <w:rsid w:val="00472CC3"/>
    <w:rsid w:val="00493A9B"/>
    <w:rsid w:val="004A3C72"/>
    <w:rsid w:val="004B1EC5"/>
    <w:rsid w:val="004E1804"/>
    <w:rsid w:val="004F4CB2"/>
    <w:rsid w:val="00504489"/>
    <w:rsid w:val="0050523D"/>
    <w:rsid w:val="00507500"/>
    <w:rsid w:val="00556E7C"/>
    <w:rsid w:val="0056621E"/>
    <w:rsid w:val="00583B0D"/>
    <w:rsid w:val="005E2358"/>
    <w:rsid w:val="005F65F3"/>
    <w:rsid w:val="006039DD"/>
    <w:rsid w:val="0060740F"/>
    <w:rsid w:val="006158A6"/>
    <w:rsid w:val="006206FC"/>
    <w:rsid w:val="00636A22"/>
    <w:rsid w:val="00644C5C"/>
    <w:rsid w:val="00656E4C"/>
    <w:rsid w:val="00682EF4"/>
    <w:rsid w:val="006910E1"/>
    <w:rsid w:val="006B5FC9"/>
    <w:rsid w:val="006C6FF5"/>
    <w:rsid w:val="006E2346"/>
    <w:rsid w:val="0070006B"/>
    <w:rsid w:val="007403E0"/>
    <w:rsid w:val="007534D3"/>
    <w:rsid w:val="00765182"/>
    <w:rsid w:val="00786F34"/>
    <w:rsid w:val="007951BB"/>
    <w:rsid w:val="007A77DD"/>
    <w:rsid w:val="007B1249"/>
    <w:rsid w:val="007E5208"/>
    <w:rsid w:val="007E531E"/>
    <w:rsid w:val="007E7AF6"/>
    <w:rsid w:val="00815CAB"/>
    <w:rsid w:val="00817B35"/>
    <w:rsid w:val="00823C16"/>
    <w:rsid w:val="00843E2C"/>
    <w:rsid w:val="00866909"/>
    <w:rsid w:val="00884E10"/>
    <w:rsid w:val="00893293"/>
    <w:rsid w:val="0089337A"/>
    <w:rsid w:val="00896F8E"/>
    <w:rsid w:val="008D6E23"/>
    <w:rsid w:val="008F2052"/>
    <w:rsid w:val="00934285"/>
    <w:rsid w:val="00936E57"/>
    <w:rsid w:val="00957D34"/>
    <w:rsid w:val="00975F0C"/>
    <w:rsid w:val="009B1EDF"/>
    <w:rsid w:val="009C7E64"/>
    <w:rsid w:val="009D68BC"/>
    <w:rsid w:val="009F6D9A"/>
    <w:rsid w:val="009F7A02"/>
    <w:rsid w:val="00A02B23"/>
    <w:rsid w:val="00A07525"/>
    <w:rsid w:val="00A52F24"/>
    <w:rsid w:val="00A708D2"/>
    <w:rsid w:val="00A81F1C"/>
    <w:rsid w:val="00AD6EA6"/>
    <w:rsid w:val="00B41157"/>
    <w:rsid w:val="00B67638"/>
    <w:rsid w:val="00B86B79"/>
    <w:rsid w:val="00B87996"/>
    <w:rsid w:val="00BB00E3"/>
    <w:rsid w:val="00BB3246"/>
    <w:rsid w:val="00C0463B"/>
    <w:rsid w:val="00C04BA1"/>
    <w:rsid w:val="00C10266"/>
    <w:rsid w:val="00C42723"/>
    <w:rsid w:val="00C450B9"/>
    <w:rsid w:val="00C462DD"/>
    <w:rsid w:val="00C70AE5"/>
    <w:rsid w:val="00C71B2E"/>
    <w:rsid w:val="00C74483"/>
    <w:rsid w:val="00C905E9"/>
    <w:rsid w:val="00CA197D"/>
    <w:rsid w:val="00CA6411"/>
    <w:rsid w:val="00CC476E"/>
    <w:rsid w:val="00D25049"/>
    <w:rsid w:val="00D34E4C"/>
    <w:rsid w:val="00D4387C"/>
    <w:rsid w:val="00D5716B"/>
    <w:rsid w:val="00D673BD"/>
    <w:rsid w:val="00D730CF"/>
    <w:rsid w:val="00D87BF1"/>
    <w:rsid w:val="00D934D3"/>
    <w:rsid w:val="00DB301D"/>
    <w:rsid w:val="00DC41B2"/>
    <w:rsid w:val="00DF2A0A"/>
    <w:rsid w:val="00DF5995"/>
    <w:rsid w:val="00E013FF"/>
    <w:rsid w:val="00E20AEE"/>
    <w:rsid w:val="00E26F8D"/>
    <w:rsid w:val="00E4339C"/>
    <w:rsid w:val="00E4498E"/>
    <w:rsid w:val="00E54684"/>
    <w:rsid w:val="00E70268"/>
    <w:rsid w:val="00E77F3C"/>
    <w:rsid w:val="00E91F1E"/>
    <w:rsid w:val="00EA0AFF"/>
    <w:rsid w:val="00EA1D20"/>
    <w:rsid w:val="00EB3C46"/>
    <w:rsid w:val="00ED0F02"/>
    <w:rsid w:val="00EE5917"/>
    <w:rsid w:val="00F03CFB"/>
    <w:rsid w:val="00F102C9"/>
    <w:rsid w:val="00F10EA7"/>
    <w:rsid w:val="00F23D95"/>
    <w:rsid w:val="00F24CC1"/>
    <w:rsid w:val="00F866D5"/>
    <w:rsid w:val="00F86915"/>
    <w:rsid w:val="00FA040D"/>
    <w:rsid w:val="00FE1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DBE54"/>
  <w15:docId w15:val="{28BD3212-9462-4EDF-9CBB-581A23E7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1"/>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29"/>
  </w:style>
  <w:style w:type="paragraph" w:styleId="Heading1">
    <w:name w:val="heading 1"/>
    <w:basedOn w:val="Normal"/>
    <w:next w:val="Normal"/>
    <w:qFormat/>
    <w:pPr>
      <w:keepNext/>
      <w:keepLines/>
      <w:spacing w:before="240" w:after="60"/>
      <w:outlineLvl w:val="0"/>
    </w:pPr>
    <w:rPr>
      <w:rFonts w:ascii="Arial" w:hAnsi="Arial" w:cs="Arial"/>
      <w:b/>
      <w:bCs/>
      <w:sz w:val="36"/>
      <w:szCs w:val="36"/>
    </w:rPr>
  </w:style>
  <w:style w:type="paragraph" w:styleId="Heading2">
    <w:name w:val="heading 2"/>
    <w:basedOn w:val="Heading1"/>
    <w:next w:val="Normal"/>
    <w:qFormat/>
    <w:pPr>
      <w:outlineLvl w:val="1"/>
    </w:pPr>
    <w:rPr>
      <w:sz w:val="32"/>
      <w:szCs w:val="32"/>
    </w:rPr>
  </w:style>
  <w:style w:type="paragraph" w:styleId="Heading3">
    <w:name w:val="heading 3"/>
    <w:basedOn w:val="Heading2"/>
    <w:next w:val="Normal"/>
    <w:qFormat/>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049"/>
    <w:pPr>
      <w:ind w:left="720"/>
      <w:contextualSpacing/>
    </w:pPr>
  </w:style>
  <w:style w:type="character" w:styleId="Hyperlink">
    <w:name w:val="Hyperlink"/>
    <w:basedOn w:val="DefaultParagraphFont"/>
    <w:uiPriority w:val="99"/>
    <w:rsid w:val="00D4387C"/>
    <w:rPr>
      <w:color w:val="0000FF" w:themeColor="hyperlink"/>
      <w:u w:val="single"/>
    </w:rPr>
  </w:style>
  <w:style w:type="paragraph" w:styleId="Header">
    <w:name w:val="header"/>
    <w:basedOn w:val="Normal"/>
    <w:link w:val="HeaderChar"/>
    <w:uiPriority w:val="99"/>
    <w:rsid w:val="00975F0C"/>
    <w:pPr>
      <w:tabs>
        <w:tab w:val="center" w:pos="4513"/>
        <w:tab w:val="right" w:pos="9026"/>
      </w:tabs>
    </w:pPr>
  </w:style>
  <w:style w:type="character" w:customStyle="1" w:styleId="HeaderChar">
    <w:name w:val="Header Char"/>
    <w:basedOn w:val="DefaultParagraphFont"/>
    <w:link w:val="Header"/>
    <w:uiPriority w:val="99"/>
    <w:rsid w:val="00975F0C"/>
  </w:style>
  <w:style w:type="paragraph" w:styleId="Footer">
    <w:name w:val="footer"/>
    <w:basedOn w:val="Normal"/>
    <w:link w:val="FooterChar"/>
    <w:uiPriority w:val="99"/>
    <w:rsid w:val="00975F0C"/>
    <w:pPr>
      <w:tabs>
        <w:tab w:val="center" w:pos="4513"/>
        <w:tab w:val="right" w:pos="9026"/>
      </w:tabs>
    </w:pPr>
  </w:style>
  <w:style w:type="character" w:customStyle="1" w:styleId="FooterChar">
    <w:name w:val="Footer Char"/>
    <w:basedOn w:val="DefaultParagraphFont"/>
    <w:link w:val="Footer"/>
    <w:uiPriority w:val="99"/>
    <w:rsid w:val="00975F0C"/>
  </w:style>
  <w:style w:type="table" w:styleId="TableGrid">
    <w:name w:val="Table Grid"/>
    <w:basedOn w:val="TableNormal"/>
    <w:uiPriority w:val="59"/>
    <w:rsid w:val="00235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772277">
      <w:bodyDiv w:val="1"/>
      <w:marLeft w:val="0"/>
      <w:marRight w:val="0"/>
      <w:marTop w:val="0"/>
      <w:marBottom w:val="0"/>
      <w:divBdr>
        <w:top w:val="none" w:sz="0" w:space="0" w:color="auto"/>
        <w:left w:val="none" w:sz="0" w:space="0" w:color="auto"/>
        <w:bottom w:val="none" w:sz="0" w:space="0" w:color="auto"/>
        <w:right w:val="none" w:sz="0" w:space="0" w:color="auto"/>
      </w:divBdr>
    </w:div>
    <w:div w:id="112160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ionalsecretary@navalassoc.org.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9BD46-5F9B-4671-9EDF-2141A73B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Graham Thomas</cp:lastModifiedBy>
  <cp:revision>2</cp:revision>
  <dcterms:created xsi:type="dcterms:W3CDTF">2022-11-29T00:57:00Z</dcterms:created>
  <dcterms:modified xsi:type="dcterms:W3CDTF">2022-11-29T00:57:00Z</dcterms:modified>
</cp:coreProperties>
</file>